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CellSpacing w:w="1" w:type="dxa"/>
        <w:tblBorders>
          <w:bottom w:val="single" w:sz="18" w:space="0" w:color="999999"/>
        </w:tblBorders>
        <w:tblLook w:val="04A0" w:firstRow="1" w:lastRow="0" w:firstColumn="1" w:lastColumn="0" w:noHBand="0" w:noVBand="1"/>
      </w:tblPr>
      <w:tblGrid>
        <w:gridCol w:w="2799"/>
        <w:gridCol w:w="8001"/>
      </w:tblGrid>
      <w:tr w:rsidR="0027646B" w14:paraId="69B182BB" w14:textId="77777777">
        <w:trPr>
          <w:cantSplit/>
          <w:tblCellSpacing w:w="1" w:type="dxa"/>
        </w:trPr>
        <w:tc>
          <w:tcPr>
            <w:tcW w:w="2700" w:type="dxa"/>
            <w:vAlign w:val="center"/>
          </w:tcPr>
          <w:p w14:paraId="117B5C48" w14:textId="77777777" w:rsidR="0027646B" w:rsidRDefault="00A76412">
            <w:bookmarkStart w:id="0" w:name="Agenda"/>
            <w:bookmarkEnd w:id="0"/>
            <w:r>
              <w:rPr>
                <w:noProof/>
              </w:rPr>
              <w:drawing>
                <wp:inline distT="0" distB="0" distL="0" distR="0" wp14:anchorId="7A39F21E" wp14:editId="1C0A6AFA">
                  <wp:extent cx="1638300" cy="1019175"/>
                  <wp:effectExtent l="0" t="0" r="0" b="0"/>
                  <wp:docPr id="1" name="large" descr="Logo Image" title="Logo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14:paraId="63C2D254" w14:textId="2D1749D6" w:rsidR="0027646B" w:rsidRDefault="00A76412" w:rsidP="000A5479">
            <w:r>
              <w:t xml:space="preserve"> </w:t>
            </w:r>
            <w:r w:rsidR="000A5479">
              <w:rPr>
                <w:b/>
                <w:sz w:val="48"/>
                <w:szCs w:val="48"/>
              </w:rPr>
              <w:t>MINUTES</w:t>
            </w:r>
          </w:p>
          <w:p w14:paraId="440BBE8D" w14:textId="77777777" w:rsidR="0027646B" w:rsidRDefault="00A76412">
            <w:r>
              <w:rPr>
                <w:b/>
                <w:sz w:val="36"/>
                <w:szCs w:val="36"/>
              </w:rPr>
              <w:t>Public Hearing Meeting</w:t>
            </w:r>
          </w:p>
          <w:p w14:paraId="1199FF7E" w14:textId="14A238F5" w:rsidR="0027646B" w:rsidRDefault="000E2C92">
            <w:r>
              <w:rPr>
                <w:b/>
              </w:rPr>
              <w:t>6</w:t>
            </w:r>
            <w:r w:rsidR="00A76412">
              <w:rPr>
                <w:b/>
              </w:rPr>
              <w:t>:00 PM - Monday, June 13, 2022</w:t>
            </w:r>
          </w:p>
          <w:p w14:paraId="5BEB3733" w14:textId="77777777" w:rsidR="0027646B" w:rsidRDefault="00A76412">
            <w:r>
              <w:t>1473 Broughton Blvd - Community Hall</w:t>
            </w:r>
          </w:p>
        </w:tc>
      </w:tr>
    </w:tbl>
    <w:p w14:paraId="59F12CA7" w14:textId="1D60F84E" w:rsidR="0027646B" w:rsidRDefault="0027646B"/>
    <w:p w14:paraId="2CB0DA81" w14:textId="77777777" w:rsidR="001B0D5A" w:rsidRDefault="001B0D5A" w:rsidP="001B0D5A">
      <w:pPr>
        <w:jc w:val="center"/>
      </w:pPr>
      <w:r>
        <w:t xml:space="preserve">This meeting was recorded for future viewing. </w:t>
      </w:r>
    </w:p>
    <w:p w14:paraId="17BB4A87" w14:textId="77777777" w:rsidR="001B0D5A" w:rsidRDefault="001B0D5A" w:rsidP="001B0D5A"/>
    <w:p w14:paraId="0726D159" w14:textId="77777777" w:rsidR="001B0D5A" w:rsidRDefault="001B0D5A" w:rsidP="001B0D5A">
      <w:pPr>
        <w:jc w:val="center"/>
      </w:pPr>
      <w:r>
        <w:t>We are privileged to have gathered on the traditional territory of the Kwakwaka'wakw.</w:t>
      </w:r>
    </w:p>
    <w:p w14:paraId="7739EE90" w14:textId="77777777" w:rsidR="001B0D5A" w:rsidRDefault="001B0D5A" w:rsidP="001B0D5A">
      <w:r>
        <w:t xml:space="preserve"> 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088"/>
        <w:gridCol w:w="8352"/>
      </w:tblGrid>
      <w:tr w:rsidR="001B0D5A" w14:paraId="28F34F57" w14:textId="77777777" w:rsidTr="001B0D5A">
        <w:tc>
          <w:tcPr>
            <w:tcW w:w="2088" w:type="dxa"/>
            <w:tcMar>
              <w:top w:w="0" w:type="dxa"/>
              <w:left w:w="108" w:type="dxa"/>
              <w:bottom w:w="150" w:type="dxa"/>
              <w:right w:w="108" w:type="dxa"/>
            </w:tcMar>
            <w:hideMark/>
          </w:tcPr>
          <w:p w14:paraId="0482031A" w14:textId="77777777" w:rsidR="001B0D5A" w:rsidRDefault="001B0D5A">
            <w:r>
              <w:rPr>
                <w:b/>
              </w:rPr>
              <w:t>PRESENT:</w:t>
            </w:r>
          </w:p>
        </w:tc>
        <w:tc>
          <w:tcPr>
            <w:tcW w:w="8352" w:type="dxa"/>
            <w:vAlign w:val="center"/>
            <w:hideMark/>
          </w:tcPr>
          <w:p w14:paraId="0ABDA86F" w14:textId="77777777" w:rsidR="001B0D5A" w:rsidRDefault="001B0D5A">
            <w:r>
              <w:t>Mayor Gabriele Wickstrom, Councillor Ann-Marie Baron, Councillor Shelley Downey, Councillor Derek Koel, and Councillor Ryan Mitchell</w:t>
            </w:r>
          </w:p>
        </w:tc>
      </w:tr>
      <w:tr w:rsidR="001B0D5A" w14:paraId="33A4C179" w14:textId="77777777" w:rsidTr="001B0D5A">
        <w:tc>
          <w:tcPr>
            <w:tcW w:w="2088" w:type="dxa"/>
            <w:tcMar>
              <w:top w:w="0" w:type="dxa"/>
              <w:left w:w="108" w:type="dxa"/>
              <w:bottom w:w="150" w:type="dxa"/>
              <w:right w:w="108" w:type="dxa"/>
            </w:tcMar>
            <w:hideMark/>
          </w:tcPr>
          <w:p w14:paraId="19378C1B" w14:textId="77777777" w:rsidR="001B0D5A" w:rsidRDefault="001B0D5A">
            <w:r>
              <w:rPr>
                <w:b/>
              </w:rPr>
              <w:t>APOLOGIES:</w:t>
            </w:r>
          </w:p>
        </w:tc>
        <w:tc>
          <w:tcPr>
            <w:tcW w:w="8352" w:type="dxa"/>
            <w:vAlign w:val="center"/>
          </w:tcPr>
          <w:p w14:paraId="0306B6F0" w14:textId="77777777" w:rsidR="001B0D5A" w:rsidRDefault="001B0D5A"/>
        </w:tc>
      </w:tr>
      <w:tr w:rsidR="001B0D5A" w14:paraId="381C5BC1" w14:textId="77777777" w:rsidTr="001B0D5A">
        <w:tc>
          <w:tcPr>
            <w:tcW w:w="2088" w:type="dxa"/>
            <w:tcMar>
              <w:top w:w="0" w:type="dxa"/>
              <w:left w:w="108" w:type="dxa"/>
              <w:bottom w:w="150" w:type="dxa"/>
              <w:right w:w="108" w:type="dxa"/>
            </w:tcMar>
            <w:hideMark/>
          </w:tcPr>
          <w:p w14:paraId="529EFFD9" w14:textId="77777777" w:rsidR="001B0D5A" w:rsidRDefault="001B0D5A">
            <w:r>
              <w:rPr>
                <w:b/>
              </w:rPr>
              <w:t>ALSO PRESENT:</w:t>
            </w:r>
          </w:p>
        </w:tc>
        <w:tc>
          <w:tcPr>
            <w:tcW w:w="8352" w:type="dxa"/>
            <w:vAlign w:val="center"/>
            <w:hideMark/>
          </w:tcPr>
          <w:p w14:paraId="24C929E9" w14:textId="77777777" w:rsidR="001B0D5A" w:rsidRDefault="001B0D5A"/>
          <w:p w14:paraId="38C9FDDA" w14:textId="38BD54E5" w:rsidR="001B0D5A" w:rsidRDefault="001B0D5A">
            <w:r>
              <w:t>Brenda Johnson, Interim Corporate Officer</w:t>
            </w:r>
            <w:r w:rsidR="00BC44A3">
              <w:t xml:space="preserve"> </w:t>
            </w:r>
            <w:r>
              <w:t xml:space="preserve">and Chief Financial Officer, </w:t>
            </w:r>
            <w:r w:rsidR="00BC44A3">
              <w:t xml:space="preserve">and </w:t>
            </w:r>
            <w:r>
              <w:t>Connor Mork, Deputy Corporate Officer</w:t>
            </w:r>
          </w:p>
        </w:tc>
      </w:tr>
    </w:tbl>
    <w:p w14:paraId="08CE2A4D" w14:textId="77777777" w:rsidR="000A5479" w:rsidRPr="00811597" w:rsidRDefault="000A5479"/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27646B" w:rsidRPr="00811597" w14:paraId="1284C229" w14:textId="77777777">
        <w:trPr>
          <w:cantSplit/>
        </w:trPr>
        <w:tc>
          <w:tcPr>
            <w:tcW w:w="720" w:type="dxa"/>
          </w:tcPr>
          <w:p w14:paraId="2D9A9382" w14:textId="77777777" w:rsidR="0027646B" w:rsidRPr="00811597" w:rsidRDefault="00A76412">
            <w:bookmarkStart w:id="1" w:name="TemplateTable-9"/>
            <w:bookmarkEnd w:id="1"/>
            <w:r w:rsidRPr="00811597">
              <w:rPr>
                <w:b/>
              </w:rPr>
              <w:t>1.</w:t>
            </w:r>
          </w:p>
        </w:tc>
        <w:tc>
          <w:tcPr>
            <w:tcW w:w="8640" w:type="dxa"/>
          </w:tcPr>
          <w:p w14:paraId="1E199D46" w14:textId="77777777" w:rsidR="0027646B" w:rsidRPr="00811597" w:rsidRDefault="00A76412">
            <w:r w:rsidRPr="00811597">
              <w:rPr>
                <w:b/>
              </w:rPr>
              <w:t>CALL TO ORDER</w:t>
            </w:r>
          </w:p>
        </w:tc>
        <w:tc>
          <w:tcPr>
            <w:tcW w:w="1440" w:type="dxa"/>
          </w:tcPr>
          <w:p w14:paraId="57B33F00" w14:textId="77777777" w:rsidR="0027646B" w:rsidRPr="00811597" w:rsidRDefault="0027646B"/>
        </w:tc>
      </w:tr>
    </w:tbl>
    <w:p w14:paraId="0A196C99" w14:textId="1F54DA1A" w:rsidR="0027646B" w:rsidRPr="00811597" w:rsidRDefault="0027646B" w:rsidP="00BC44A3">
      <w:bookmarkStart w:id="2" w:name="AgendaHeading13635"/>
      <w:bookmarkEnd w:id="2"/>
    </w:p>
    <w:p w14:paraId="7FAD43A6" w14:textId="6D7EE6D9" w:rsidR="004124F5" w:rsidRPr="00811597" w:rsidRDefault="00C9067C" w:rsidP="00C9067C">
      <w:pPr>
        <w:ind w:left="851"/>
        <w:rPr>
          <w:b/>
          <w:bCs/>
        </w:rPr>
      </w:pPr>
      <w:r w:rsidRPr="00811597">
        <w:rPr>
          <w:b/>
          <w:bCs/>
          <w:color w:val="000000"/>
          <w:shd w:val="clear" w:color="auto" w:fill="FFFFFF"/>
        </w:rPr>
        <w:t>The June 13, 2022 Public Hear was called to order at 6:01 PM</w:t>
      </w:r>
    </w:p>
    <w:p w14:paraId="022920AB" w14:textId="77777777" w:rsidR="004124F5" w:rsidRPr="00811597" w:rsidRDefault="004124F5" w:rsidP="00C9067C"/>
    <w:p w14:paraId="4B74C9B8" w14:textId="53184F07" w:rsidR="00690877" w:rsidRPr="00811597" w:rsidRDefault="00690877" w:rsidP="00690877">
      <w:pPr>
        <w:ind w:left="1418" w:right="1302"/>
      </w:pPr>
      <w:r w:rsidRPr="00811597">
        <w:t>This public hearing is being held in accordance with</w:t>
      </w:r>
      <w:r w:rsidRPr="00811597">
        <w:rPr>
          <w:b/>
          <w:bCs/>
          <w:color w:val="000000"/>
          <w:shd w:val="clear" w:color="auto" w:fill="FFFFFF"/>
        </w:rPr>
        <w:t xml:space="preserve"> Division 3 </w:t>
      </w:r>
      <w:r w:rsidRPr="00811597">
        <w:rPr>
          <w:color w:val="000000"/>
          <w:shd w:val="clear" w:color="auto" w:fill="FFFFFF"/>
        </w:rPr>
        <w:t xml:space="preserve">of the </w:t>
      </w:r>
      <w:r w:rsidRPr="00811597">
        <w:rPr>
          <w:b/>
          <w:bCs/>
          <w:color w:val="000000"/>
          <w:shd w:val="clear" w:color="auto" w:fill="FFFFFF"/>
        </w:rPr>
        <w:t>Local Government Act</w:t>
      </w:r>
      <w:r w:rsidRPr="00811597">
        <w:rPr>
          <w:color w:val="000000"/>
          <w:shd w:val="clear" w:color="auto" w:fill="FFFFFF"/>
        </w:rPr>
        <w:t xml:space="preserve"> requiring</w:t>
      </w:r>
      <w:r w:rsidRPr="00811597">
        <w:rPr>
          <w:b/>
          <w:bCs/>
          <w:color w:val="000000"/>
          <w:shd w:val="clear" w:color="auto" w:fill="FFFFFF"/>
        </w:rPr>
        <w:t xml:space="preserve"> </w:t>
      </w:r>
      <w:r w:rsidRPr="00811597">
        <w:rPr>
          <w:color w:val="000000"/>
          <w:shd w:val="clear" w:color="auto" w:fill="FFFFFF"/>
        </w:rPr>
        <w:t>public input on</w:t>
      </w:r>
      <w:r w:rsidRPr="00811597">
        <w:rPr>
          <w:b/>
          <w:bCs/>
          <w:color w:val="000000"/>
          <w:shd w:val="clear" w:color="auto" w:fill="FFFFFF"/>
        </w:rPr>
        <w:t xml:space="preserve"> </w:t>
      </w:r>
      <w:r w:rsidRPr="00811597">
        <w:rPr>
          <w:color w:val="000000"/>
          <w:shd w:val="clear" w:color="auto" w:fill="FFFFFF"/>
        </w:rPr>
        <w:t xml:space="preserve">Planning and Land Use Bylaws.  </w:t>
      </w:r>
      <w:r w:rsidRPr="00811597">
        <w:t xml:space="preserve">Kevin Brooks our Consultant Planner from McElhanny Ltd. will give an introductory presentation on the proposed Zoning Bylaw 705, 2021. </w:t>
      </w:r>
    </w:p>
    <w:p w14:paraId="669C9269" w14:textId="1FA9C24E" w:rsidR="00690877" w:rsidRPr="00811597" w:rsidRDefault="00690877" w:rsidP="00690877">
      <w:pPr>
        <w:ind w:left="1418" w:right="1302"/>
      </w:pPr>
    </w:p>
    <w:p w14:paraId="20ABCCB2" w14:textId="34CADD86" w:rsidR="006337BD" w:rsidRPr="00811597" w:rsidRDefault="00690877" w:rsidP="00811E9D">
      <w:pPr>
        <w:ind w:left="1418" w:right="1302"/>
      </w:pPr>
      <w:r w:rsidRPr="00811597">
        <w:t>Staff will read out written submissions</w:t>
      </w:r>
      <w:r w:rsidR="004B7F44" w:rsidRPr="00811597">
        <w:t xml:space="preserve">. </w:t>
      </w:r>
      <w:r w:rsidR="006337BD" w:rsidRPr="00811597">
        <w:rPr>
          <w:color w:val="000000"/>
          <w:shd w:val="clear" w:color="auto" w:fill="FFFFFF"/>
        </w:rPr>
        <w:t>The public will</w:t>
      </w:r>
      <w:r w:rsidR="00811E9D" w:rsidRPr="00811597">
        <w:rPr>
          <w:color w:val="000000"/>
          <w:shd w:val="clear" w:color="auto" w:fill="FFFFFF"/>
        </w:rPr>
        <w:t xml:space="preserve"> then</w:t>
      </w:r>
      <w:r w:rsidR="006337BD" w:rsidRPr="00811597">
        <w:rPr>
          <w:color w:val="000000"/>
          <w:shd w:val="clear" w:color="auto" w:fill="FFFFFF"/>
        </w:rPr>
        <w:t xml:space="preserve"> be given an opportunity to speak and are required to give their full name and residential address prior to being allowed to speak. </w:t>
      </w:r>
    </w:p>
    <w:p w14:paraId="79D894AD" w14:textId="77777777" w:rsidR="006337BD" w:rsidRPr="00811597" w:rsidRDefault="006337BD" w:rsidP="006337BD">
      <w:pPr>
        <w:rPr>
          <w:color w:val="000000"/>
          <w:shd w:val="clear" w:color="auto" w:fill="FFFFFF"/>
        </w:rPr>
      </w:pPr>
    </w:p>
    <w:p w14:paraId="04CCA866" w14:textId="77777777" w:rsidR="006337BD" w:rsidRPr="00811597" w:rsidRDefault="006337BD" w:rsidP="00811E9D">
      <w:pPr>
        <w:ind w:left="1418" w:firstLine="22"/>
      </w:pPr>
      <w:r w:rsidRPr="00811597">
        <w:rPr>
          <w:color w:val="000000"/>
          <w:shd w:val="clear" w:color="auto" w:fill="FFFFFF"/>
        </w:rPr>
        <w:t>Each speaker will be limited to 5 minutes in length. Please keep in mind that the information submitted during this public consultation will form part of the public record. </w:t>
      </w:r>
    </w:p>
    <w:p w14:paraId="0456E12A" w14:textId="77777777" w:rsidR="006337BD" w:rsidRPr="00811597" w:rsidRDefault="006337BD" w:rsidP="00811E9D">
      <w:pPr>
        <w:ind w:right="1302"/>
      </w:pPr>
    </w:p>
    <w:p w14:paraId="3B9EF32E" w14:textId="77777777" w:rsidR="00811E9D" w:rsidRPr="00811597" w:rsidRDefault="00811E9D" w:rsidP="004B7F44">
      <w:pPr>
        <w:ind w:left="1418" w:right="1302"/>
      </w:pPr>
      <w:r w:rsidRPr="00811597">
        <w:t>Finally, t</w:t>
      </w:r>
      <w:r w:rsidR="00690877" w:rsidRPr="00811597">
        <w:t>hree calls to the public will be issued asking if anyone</w:t>
      </w:r>
      <w:r w:rsidRPr="00811597">
        <w:t xml:space="preserve"> else</w:t>
      </w:r>
      <w:r w:rsidR="00690877" w:rsidRPr="00811597">
        <w:t xml:space="preserve"> wishes to speak prior to closing the meeting. </w:t>
      </w:r>
    </w:p>
    <w:p w14:paraId="545153EE" w14:textId="77777777" w:rsidR="00811E9D" w:rsidRPr="00811597" w:rsidRDefault="00811E9D" w:rsidP="004B7F44">
      <w:pPr>
        <w:ind w:left="1418" w:right="1302"/>
      </w:pPr>
    </w:p>
    <w:p w14:paraId="3D0897F9" w14:textId="5BE3FC42" w:rsidR="00690877" w:rsidRPr="00811597" w:rsidRDefault="00690877" w:rsidP="004B7F44">
      <w:pPr>
        <w:ind w:left="1418" w:right="1302"/>
      </w:pPr>
      <w:r w:rsidRPr="00811597">
        <w:rPr>
          <w:color w:val="000000"/>
          <w:shd w:val="clear" w:color="auto" w:fill="FFFFFF"/>
        </w:rPr>
        <w:t>As a reminder, the Town will not receive any more public input regarding the proposed bylaw once the public hearing process is closed.</w:t>
      </w:r>
    </w:p>
    <w:p w14:paraId="693F7DDD" w14:textId="77777777" w:rsidR="00690877" w:rsidRPr="00811597" w:rsidRDefault="00690877"/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27646B" w:rsidRPr="00811597" w14:paraId="026B3A69" w14:textId="77777777">
        <w:trPr>
          <w:cantSplit/>
        </w:trPr>
        <w:tc>
          <w:tcPr>
            <w:tcW w:w="720" w:type="dxa"/>
          </w:tcPr>
          <w:p w14:paraId="0C67EAEC" w14:textId="77777777" w:rsidR="0027646B" w:rsidRPr="00811597" w:rsidRDefault="00A76412">
            <w:bookmarkStart w:id="3" w:name="TemplateTable-15"/>
            <w:bookmarkEnd w:id="3"/>
            <w:r w:rsidRPr="00811597">
              <w:rPr>
                <w:b/>
              </w:rPr>
              <w:t>2.</w:t>
            </w:r>
          </w:p>
        </w:tc>
        <w:tc>
          <w:tcPr>
            <w:tcW w:w="8640" w:type="dxa"/>
          </w:tcPr>
          <w:p w14:paraId="09AC2233" w14:textId="77777777" w:rsidR="0027646B" w:rsidRPr="00811597" w:rsidRDefault="00A76412">
            <w:r w:rsidRPr="00811597">
              <w:rPr>
                <w:b/>
              </w:rPr>
              <w:t>PETITIONS AND DELEGATIONS</w:t>
            </w:r>
          </w:p>
        </w:tc>
        <w:tc>
          <w:tcPr>
            <w:tcW w:w="1440" w:type="dxa"/>
          </w:tcPr>
          <w:p w14:paraId="2BA8B66D" w14:textId="77777777" w:rsidR="0027646B" w:rsidRPr="00811597" w:rsidRDefault="0027646B"/>
        </w:tc>
      </w:tr>
    </w:tbl>
    <w:p w14:paraId="66AC7435" w14:textId="77777777" w:rsidR="0027646B" w:rsidRPr="00811597" w:rsidRDefault="0027646B">
      <w:bookmarkStart w:id="4" w:name="AgendaItem14274"/>
      <w:bookmarkEnd w:id="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576"/>
        <w:gridCol w:w="8064"/>
        <w:gridCol w:w="1440"/>
      </w:tblGrid>
      <w:tr w:rsidR="0027646B" w:rsidRPr="00811597" w14:paraId="6A0F2D57" w14:textId="77777777">
        <w:trPr>
          <w:cantSplit/>
        </w:trPr>
        <w:tc>
          <w:tcPr>
            <w:tcW w:w="720" w:type="dxa"/>
          </w:tcPr>
          <w:p w14:paraId="00F2F997" w14:textId="77777777" w:rsidR="0027646B" w:rsidRPr="00811597" w:rsidRDefault="0027646B">
            <w:bookmarkStart w:id="5" w:name="TemplateTable-21"/>
            <w:bookmarkEnd w:id="5"/>
          </w:p>
        </w:tc>
        <w:tc>
          <w:tcPr>
            <w:tcW w:w="576" w:type="dxa"/>
          </w:tcPr>
          <w:p w14:paraId="045DC24B" w14:textId="77777777" w:rsidR="0027646B" w:rsidRPr="00811597" w:rsidRDefault="00A76412">
            <w:r w:rsidRPr="00811597">
              <w:t>a)</w:t>
            </w:r>
          </w:p>
        </w:tc>
        <w:tc>
          <w:tcPr>
            <w:tcW w:w="8064" w:type="dxa"/>
          </w:tcPr>
          <w:p w14:paraId="1BF35FB6" w14:textId="77777777" w:rsidR="0027646B" w:rsidRPr="00811597" w:rsidRDefault="00A76412">
            <w:r w:rsidRPr="00811597">
              <w:t xml:space="preserve">McElhanney Ltd, Kevin Brooks to report on the proposed Zoning Bylaw No. 705, 2022 </w:t>
            </w:r>
          </w:p>
        </w:tc>
        <w:tc>
          <w:tcPr>
            <w:tcW w:w="1440" w:type="dxa"/>
          </w:tcPr>
          <w:p w14:paraId="62AB8B63" w14:textId="77777777" w:rsidR="0027646B" w:rsidRPr="00811597" w:rsidRDefault="0027646B"/>
        </w:tc>
      </w:tr>
    </w:tbl>
    <w:p w14:paraId="634B58FE" w14:textId="1151F097" w:rsidR="0027646B" w:rsidRPr="00811597" w:rsidRDefault="0027646B">
      <w:bookmarkStart w:id="6" w:name="AgendaHeading13637"/>
      <w:bookmarkEnd w:id="6"/>
    </w:p>
    <w:p w14:paraId="0F878B14" w14:textId="1341A1C3" w:rsidR="00092537" w:rsidRPr="00811597" w:rsidRDefault="00092537" w:rsidP="00C74C54">
      <w:pPr>
        <w:ind w:left="720"/>
        <w:rPr>
          <w:b/>
          <w:bCs/>
        </w:rPr>
      </w:pPr>
      <w:r w:rsidRPr="00811597">
        <w:rPr>
          <w:b/>
          <w:bCs/>
        </w:rPr>
        <w:t xml:space="preserve">Kevin Brooks of McElhanney Ltd. gave </w:t>
      </w:r>
      <w:r w:rsidR="000F3B34" w:rsidRPr="00811597">
        <w:rPr>
          <w:b/>
          <w:bCs/>
        </w:rPr>
        <w:t xml:space="preserve">a presentation on proposed Zoning Bylaw No. 705, 2022 from 6:02 </w:t>
      </w:r>
      <w:r w:rsidR="008733AC">
        <w:rPr>
          <w:b/>
          <w:bCs/>
        </w:rPr>
        <w:t>-</w:t>
      </w:r>
      <w:r w:rsidR="000F3B34" w:rsidRPr="00811597">
        <w:rPr>
          <w:b/>
          <w:bCs/>
        </w:rPr>
        <w:t xml:space="preserve"> </w:t>
      </w:r>
      <w:r w:rsidR="00C74C54" w:rsidRPr="00811597">
        <w:rPr>
          <w:b/>
          <w:bCs/>
        </w:rPr>
        <w:t>6:12 PM</w:t>
      </w:r>
    </w:p>
    <w:p w14:paraId="3D1A6EC6" w14:textId="77777777" w:rsidR="00092537" w:rsidRPr="00811597" w:rsidRDefault="00092537"/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27646B" w:rsidRPr="00811597" w14:paraId="4AB30D5B" w14:textId="77777777">
        <w:trPr>
          <w:cantSplit/>
        </w:trPr>
        <w:tc>
          <w:tcPr>
            <w:tcW w:w="720" w:type="dxa"/>
          </w:tcPr>
          <w:p w14:paraId="5CA1E1D0" w14:textId="77777777" w:rsidR="0027646B" w:rsidRPr="00811597" w:rsidRDefault="00A76412">
            <w:bookmarkStart w:id="7" w:name="TemplateTable-27"/>
            <w:bookmarkEnd w:id="7"/>
            <w:r w:rsidRPr="00811597">
              <w:rPr>
                <w:b/>
              </w:rPr>
              <w:lastRenderedPageBreak/>
              <w:t>3.</w:t>
            </w:r>
          </w:p>
        </w:tc>
        <w:tc>
          <w:tcPr>
            <w:tcW w:w="8640" w:type="dxa"/>
          </w:tcPr>
          <w:p w14:paraId="4960C4B9" w14:textId="77777777" w:rsidR="0027646B" w:rsidRPr="00811597" w:rsidRDefault="00A76412">
            <w:r w:rsidRPr="00811597">
              <w:rPr>
                <w:b/>
              </w:rPr>
              <w:t>CORRESPONDENCE</w:t>
            </w:r>
          </w:p>
        </w:tc>
        <w:tc>
          <w:tcPr>
            <w:tcW w:w="1440" w:type="dxa"/>
          </w:tcPr>
          <w:p w14:paraId="2067D715" w14:textId="77777777" w:rsidR="0027646B" w:rsidRPr="00811597" w:rsidRDefault="0027646B"/>
        </w:tc>
      </w:tr>
    </w:tbl>
    <w:p w14:paraId="521435E6" w14:textId="77777777" w:rsidR="0027646B" w:rsidRPr="00811597" w:rsidRDefault="0027646B">
      <w:bookmarkStart w:id="8" w:name="AgendaItem14277"/>
      <w:bookmarkEnd w:id="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576"/>
        <w:gridCol w:w="8064"/>
        <w:gridCol w:w="1440"/>
      </w:tblGrid>
      <w:tr w:rsidR="0027646B" w:rsidRPr="00811597" w14:paraId="28412CD4" w14:textId="77777777" w:rsidTr="00EE2C81">
        <w:trPr>
          <w:cantSplit/>
          <w:trHeight w:val="492"/>
        </w:trPr>
        <w:tc>
          <w:tcPr>
            <w:tcW w:w="720" w:type="dxa"/>
          </w:tcPr>
          <w:p w14:paraId="6C648A39" w14:textId="77777777" w:rsidR="0027646B" w:rsidRPr="00811597" w:rsidRDefault="0027646B">
            <w:bookmarkStart w:id="9" w:name="TemplateTable-33"/>
            <w:bookmarkEnd w:id="9"/>
          </w:p>
        </w:tc>
        <w:tc>
          <w:tcPr>
            <w:tcW w:w="576" w:type="dxa"/>
          </w:tcPr>
          <w:p w14:paraId="6817AC75" w14:textId="77777777" w:rsidR="0027646B" w:rsidRPr="00811597" w:rsidRDefault="00A76412">
            <w:r w:rsidRPr="00811597">
              <w:t>a)</w:t>
            </w:r>
          </w:p>
        </w:tc>
        <w:tc>
          <w:tcPr>
            <w:tcW w:w="8064" w:type="dxa"/>
          </w:tcPr>
          <w:p w14:paraId="585C1238" w14:textId="77777777" w:rsidR="0027646B" w:rsidRPr="00811597" w:rsidRDefault="00A76412">
            <w:r w:rsidRPr="00811597">
              <w:t xml:space="preserve">Presentation of submissions on the Proposed Town of Port McNeill </w:t>
            </w:r>
            <w:r w:rsidR="008B56B7" w:rsidRPr="00811597">
              <w:t xml:space="preserve">Zoning Bylaw No. 705, 2022 </w:t>
            </w:r>
            <w:r w:rsidRPr="00811597">
              <w:t xml:space="preserve">- Written </w:t>
            </w:r>
          </w:p>
          <w:p w14:paraId="6F3FF92A" w14:textId="69540BF8" w:rsidR="00C74C54" w:rsidRPr="00811597" w:rsidRDefault="00C74C54"/>
        </w:tc>
        <w:tc>
          <w:tcPr>
            <w:tcW w:w="1440" w:type="dxa"/>
          </w:tcPr>
          <w:p w14:paraId="0446B959" w14:textId="77777777" w:rsidR="0027646B" w:rsidRPr="00811597" w:rsidRDefault="0027646B"/>
        </w:tc>
      </w:tr>
    </w:tbl>
    <w:p w14:paraId="67617BE8" w14:textId="0369E7C8" w:rsidR="0027646B" w:rsidRPr="00811597" w:rsidRDefault="00EE2C81" w:rsidP="00A11494">
      <w:pPr>
        <w:ind w:left="720"/>
        <w:rPr>
          <w:b/>
          <w:bCs/>
        </w:rPr>
      </w:pPr>
      <w:bookmarkStart w:id="10" w:name="AgendaItem14280"/>
      <w:bookmarkEnd w:id="10"/>
      <w:r w:rsidRPr="00811597">
        <w:rPr>
          <w:b/>
          <w:bCs/>
        </w:rPr>
        <w:t xml:space="preserve">Deputy Corporate Officer Connor Mork </w:t>
      </w:r>
      <w:r w:rsidR="00652436" w:rsidRPr="00811597">
        <w:rPr>
          <w:b/>
          <w:bCs/>
        </w:rPr>
        <w:t>read written Submissions into the record</w:t>
      </w:r>
      <w:r w:rsidR="00BE13BA" w:rsidRPr="00811597">
        <w:rPr>
          <w:b/>
          <w:bCs/>
        </w:rPr>
        <w:t xml:space="preserve"> from 6:12 </w:t>
      </w:r>
      <w:r w:rsidR="00A11494" w:rsidRPr="00811597">
        <w:rPr>
          <w:b/>
          <w:bCs/>
        </w:rPr>
        <w:t xml:space="preserve"> </w:t>
      </w:r>
      <w:r w:rsidR="00BE13BA" w:rsidRPr="00811597">
        <w:rPr>
          <w:b/>
          <w:bCs/>
        </w:rPr>
        <w:t>-</w:t>
      </w:r>
      <w:r w:rsidR="00A11494" w:rsidRPr="00811597">
        <w:rPr>
          <w:b/>
          <w:bCs/>
        </w:rPr>
        <w:t>6:36 PM as follows:</w:t>
      </w:r>
    </w:p>
    <w:p w14:paraId="6D39D07D" w14:textId="5E003FD9" w:rsidR="00A11494" w:rsidRPr="00811597" w:rsidRDefault="00A11494" w:rsidP="00A11494">
      <w:pPr>
        <w:ind w:left="720"/>
      </w:pPr>
    </w:p>
    <w:p w14:paraId="4A9E4C29" w14:textId="2BAEB65F" w:rsidR="00A11494" w:rsidRPr="00811597" w:rsidRDefault="00F87F02" w:rsidP="00A11494">
      <w:pPr>
        <w:ind w:left="720"/>
      </w:pPr>
      <w:r w:rsidRPr="00811597">
        <w:rPr>
          <w:b/>
          <w:bCs/>
        </w:rPr>
        <w:t>Eric Dutcyvich</w:t>
      </w:r>
      <w:r w:rsidR="00573FC9" w:rsidRPr="00811597">
        <w:rPr>
          <w:b/>
          <w:bCs/>
        </w:rPr>
        <w:t>, President of Port McNeill Chamber of Commerce</w:t>
      </w:r>
      <w:r w:rsidR="00573FC9" w:rsidRPr="00811597">
        <w:t xml:space="preserve"> </w:t>
      </w:r>
      <w:r w:rsidR="008733AC">
        <w:t>-</w:t>
      </w:r>
      <w:r w:rsidR="00573FC9" w:rsidRPr="00811597">
        <w:t xml:space="preserve"> Expressed concern with </w:t>
      </w:r>
      <w:r w:rsidR="008A141D" w:rsidRPr="00811597">
        <w:t>r</w:t>
      </w:r>
      <w:r w:rsidR="00500531">
        <w:t>ez</w:t>
      </w:r>
      <w:r w:rsidR="008A141D" w:rsidRPr="00811597">
        <w:t xml:space="preserve">oning and </w:t>
      </w:r>
      <w:r w:rsidR="000F7A65" w:rsidRPr="00811597">
        <w:t>large-scale</w:t>
      </w:r>
      <w:r w:rsidR="008A141D" w:rsidRPr="00811597">
        <w:t xml:space="preserve"> policy changes and </w:t>
      </w:r>
      <w:r w:rsidR="000F7A65" w:rsidRPr="00811597">
        <w:t xml:space="preserve">requested that </w:t>
      </w:r>
      <w:r w:rsidR="000C718D" w:rsidRPr="00811597">
        <w:t xml:space="preserve">any changes be deferred until </w:t>
      </w:r>
      <w:r w:rsidR="00CF5C56" w:rsidRPr="00811597">
        <w:t xml:space="preserve">an economic impact assessment and </w:t>
      </w:r>
      <w:r w:rsidR="00AF6853" w:rsidRPr="00811597">
        <w:t>fulsome engagement</w:t>
      </w:r>
      <w:r w:rsidR="00C11284" w:rsidRPr="00811597">
        <w:t xml:space="preserve"> can be arranged</w:t>
      </w:r>
      <w:r w:rsidR="00AF6853" w:rsidRPr="00811597">
        <w:t xml:space="preserve"> with existing and </w:t>
      </w:r>
      <w:r w:rsidR="00C11284" w:rsidRPr="00811597">
        <w:t>emergent business interests.</w:t>
      </w:r>
    </w:p>
    <w:p w14:paraId="215D5029" w14:textId="66DDBBB4" w:rsidR="00C11284" w:rsidRPr="00811597" w:rsidRDefault="00C11284" w:rsidP="00A11494">
      <w:pPr>
        <w:ind w:left="720"/>
      </w:pPr>
    </w:p>
    <w:p w14:paraId="6376DC01" w14:textId="04BEF6AC" w:rsidR="003E7F03" w:rsidRPr="00811597" w:rsidRDefault="000C1E91" w:rsidP="00A11494">
      <w:pPr>
        <w:ind w:left="720"/>
      </w:pPr>
      <w:r w:rsidRPr="00811597">
        <w:rPr>
          <w:b/>
          <w:bCs/>
        </w:rPr>
        <w:t>Brad Zealand</w:t>
      </w:r>
      <w:r w:rsidR="00767335" w:rsidRPr="00811597">
        <w:rPr>
          <w:b/>
          <w:bCs/>
        </w:rPr>
        <w:t xml:space="preserve">, North Island Pacific </w:t>
      </w:r>
      <w:r w:rsidR="003646EF" w:rsidRPr="00811597">
        <w:rPr>
          <w:b/>
          <w:bCs/>
        </w:rPr>
        <w:t>Parts,</w:t>
      </w:r>
      <w:r w:rsidR="00767335" w:rsidRPr="00811597">
        <w:rPr>
          <w:b/>
          <w:bCs/>
        </w:rPr>
        <w:t xml:space="preserve"> and Sales Ltd.</w:t>
      </w:r>
      <w:r w:rsidR="00356527" w:rsidRPr="00811597">
        <w:rPr>
          <w:b/>
          <w:bCs/>
          <w:color w:val="202124"/>
          <w:shd w:val="clear" w:color="auto" w:fill="FFFFFF"/>
        </w:rPr>
        <w:t xml:space="preserve"> 470 Pioneer Hill Drive</w:t>
      </w:r>
      <w:r w:rsidR="00767335" w:rsidRPr="00811597">
        <w:t xml:space="preserve"> </w:t>
      </w:r>
      <w:r w:rsidR="00AF3F46" w:rsidRPr="00811597">
        <w:t>-</w:t>
      </w:r>
      <w:r w:rsidR="00767335" w:rsidRPr="00811597">
        <w:t xml:space="preserve"> </w:t>
      </w:r>
      <w:r w:rsidR="003646EF" w:rsidRPr="00811597">
        <w:t xml:space="preserve">Opposed to </w:t>
      </w:r>
      <w:r w:rsidR="00500531">
        <w:t>rez</w:t>
      </w:r>
      <w:r w:rsidR="007D498E" w:rsidRPr="00811597">
        <w:t xml:space="preserve">oning, </w:t>
      </w:r>
      <w:r w:rsidR="0010401A">
        <w:t xml:space="preserve">and </w:t>
      </w:r>
      <w:r w:rsidR="008D50DC" w:rsidRPr="00811597">
        <w:t>expresse</w:t>
      </w:r>
      <w:r w:rsidR="00F05B37">
        <w:t>d</w:t>
      </w:r>
      <w:r w:rsidR="007D498E" w:rsidRPr="00811597">
        <w:t xml:space="preserve"> concern that the proposed changes may be detrimental to </w:t>
      </w:r>
      <w:r w:rsidR="00FE48CC" w:rsidRPr="00811597">
        <w:t>Port McNeill industry and property values</w:t>
      </w:r>
      <w:r w:rsidR="008D50DC" w:rsidRPr="00811597">
        <w:t>.</w:t>
      </w:r>
    </w:p>
    <w:p w14:paraId="328C8F44" w14:textId="5560E018" w:rsidR="008D50DC" w:rsidRPr="00811597" w:rsidRDefault="008D50DC" w:rsidP="00A11494">
      <w:pPr>
        <w:ind w:left="720"/>
      </w:pPr>
    </w:p>
    <w:p w14:paraId="367FD5A7" w14:textId="380675D0" w:rsidR="00B16FD5" w:rsidRPr="00811597" w:rsidRDefault="00B16FD5" w:rsidP="00B16FD5">
      <w:pPr>
        <w:ind w:left="720"/>
      </w:pPr>
      <w:r w:rsidRPr="00811597">
        <w:t>I</w:t>
      </w:r>
      <w:r w:rsidRPr="00811597">
        <w:rPr>
          <w:b/>
          <w:bCs/>
        </w:rPr>
        <w:t>an Zimmerman</w:t>
      </w:r>
      <w:r w:rsidR="00976589" w:rsidRPr="00811597">
        <w:rPr>
          <w:b/>
          <w:bCs/>
        </w:rPr>
        <w:t>,</w:t>
      </w:r>
      <w:r w:rsidRPr="00811597">
        <w:rPr>
          <w:b/>
          <w:bCs/>
        </w:rPr>
        <w:t xml:space="preserve"> </w:t>
      </w:r>
      <w:r w:rsidR="00D84D56" w:rsidRPr="00811597">
        <w:rPr>
          <w:b/>
          <w:bCs/>
        </w:rPr>
        <w:t xml:space="preserve"> 383/403 Pioneer Hill Drive</w:t>
      </w:r>
      <w:r w:rsidR="00AF3F46" w:rsidRPr="00811597">
        <w:rPr>
          <w:b/>
          <w:bCs/>
        </w:rPr>
        <w:t xml:space="preserve"> </w:t>
      </w:r>
      <w:r w:rsidR="00AF3F46" w:rsidRPr="00811597">
        <w:t>-</w:t>
      </w:r>
      <w:r w:rsidR="00D84D56" w:rsidRPr="00811597">
        <w:t xml:space="preserve"> </w:t>
      </w:r>
      <w:r w:rsidRPr="00811597">
        <w:t>Opposed to</w:t>
      </w:r>
      <w:r w:rsidR="00374317">
        <w:t xml:space="preserve"> rezoning</w:t>
      </w:r>
      <w:r w:rsidRPr="00811597">
        <w:t xml:space="preserve">, </w:t>
      </w:r>
      <w:r w:rsidR="00F05B37">
        <w:t xml:space="preserve">and </w:t>
      </w:r>
      <w:r w:rsidRPr="00811597">
        <w:t>express</w:t>
      </w:r>
      <w:r w:rsidR="00F05B37">
        <w:t xml:space="preserve">ed </w:t>
      </w:r>
      <w:r w:rsidRPr="00811597">
        <w:t>concern that the proposed changes may be detrimental to Port McNeill industry</w:t>
      </w:r>
      <w:r w:rsidR="000053BC" w:rsidRPr="00811597">
        <w:t xml:space="preserve">, </w:t>
      </w:r>
      <w:r w:rsidRPr="00811597">
        <w:t>their property values</w:t>
      </w:r>
      <w:r w:rsidR="009C0B93" w:rsidRPr="00811597">
        <w:t xml:space="preserve">, and that it doesn’t make sense to rezone the downtown as there are unused C2 zoned </w:t>
      </w:r>
      <w:r w:rsidR="000053BC" w:rsidRPr="00811597">
        <w:t>properties.</w:t>
      </w:r>
    </w:p>
    <w:p w14:paraId="41480C76" w14:textId="1264B913" w:rsidR="00AF3F46" w:rsidRPr="00811597" w:rsidRDefault="00AF3F46" w:rsidP="00B16FD5">
      <w:pPr>
        <w:ind w:left="720"/>
      </w:pPr>
    </w:p>
    <w:p w14:paraId="3D1CC533" w14:textId="314E7031" w:rsidR="00AF3F46" w:rsidRPr="00811597" w:rsidRDefault="003F7D87" w:rsidP="00B16FD5">
      <w:pPr>
        <w:ind w:left="720"/>
      </w:pPr>
      <w:r w:rsidRPr="00811597">
        <w:rPr>
          <w:b/>
          <w:bCs/>
        </w:rPr>
        <w:t xml:space="preserve">Berni </w:t>
      </w:r>
      <w:r w:rsidR="00AF3F46" w:rsidRPr="00811597">
        <w:rPr>
          <w:b/>
          <w:bCs/>
        </w:rPr>
        <w:t xml:space="preserve"> Zimmerman</w:t>
      </w:r>
      <w:r w:rsidR="00976589" w:rsidRPr="00811597">
        <w:rPr>
          <w:b/>
          <w:bCs/>
        </w:rPr>
        <w:t>,</w:t>
      </w:r>
      <w:r w:rsidR="00AF3F46" w:rsidRPr="00811597">
        <w:rPr>
          <w:b/>
          <w:bCs/>
        </w:rPr>
        <w:t xml:space="preserve">  383/403 Pioneer Hill Drive</w:t>
      </w:r>
      <w:r w:rsidR="003F4B14" w:rsidRPr="00811597">
        <w:rPr>
          <w:b/>
          <w:bCs/>
        </w:rPr>
        <w:t xml:space="preserve"> </w:t>
      </w:r>
      <w:r w:rsidR="003F4B14" w:rsidRPr="00811597">
        <w:t xml:space="preserve">- </w:t>
      </w:r>
      <w:r w:rsidR="002B6843" w:rsidRPr="00811597">
        <w:t>Opposed to</w:t>
      </w:r>
      <w:r w:rsidR="003717BB">
        <w:t xml:space="preserve"> rezoning</w:t>
      </w:r>
      <w:r w:rsidR="0018166A">
        <w:t xml:space="preserve">, and </w:t>
      </w:r>
      <w:r w:rsidR="009E254F" w:rsidRPr="00811597">
        <w:t>expresse</w:t>
      </w:r>
      <w:r w:rsidR="0018166A">
        <w:t>d</w:t>
      </w:r>
      <w:r w:rsidR="00140AE0" w:rsidRPr="00811597">
        <w:t xml:space="preserve"> </w:t>
      </w:r>
      <w:r w:rsidR="004B53B9">
        <w:t xml:space="preserve">concern </w:t>
      </w:r>
      <w:r w:rsidR="00B80CFC" w:rsidRPr="00811597">
        <w:t xml:space="preserve">that the Town needs a clear vision to encourage small </w:t>
      </w:r>
      <w:r w:rsidR="00613359" w:rsidRPr="00811597">
        <w:t>businesses</w:t>
      </w:r>
      <w:r w:rsidR="009C617D" w:rsidRPr="00811597">
        <w:t xml:space="preserve"> </w:t>
      </w:r>
      <w:r w:rsidR="00A75347" w:rsidRPr="00811597">
        <w:t xml:space="preserve">in light of changing economic </w:t>
      </w:r>
      <w:r w:rsidR="00827822" w:rsidRPr="00811597">
        <w:t>realities and</w:t>
      </w:r>
      <w:r w:rsidR="009C617D" w:rsidRPr="00811597">
        <w:t xml:space="preserve"> </w:t>
      </w:r>
      <w:r w:rsidR="00613359" w:rsidRPr="00811597">
        <w:t xml:space="preserve">is </w:t>
      </w:r>
      <w:r w:rsidR="00DA5F6A" w:rsidRPr="00811597">
        <w:t xml:space="preserve">overall </w:t>
      </w:r>
      <w:r w:rsidR="00440FB6">
        <w:t>s</w:t>
      </w:r>
      <w:r w:rsidR="004B7E33">
        <w:t>k</w:t>
      </w:r>
      <w:r w:rsidR="00440FB6">
        <w:t>eptical</w:t>
      </w:r>
      <w:r w:rsidR="00613359" w:rsidRPr="00811597">
        <w:t xml:space="preserve"> as to who the proposed Zoning Bylaw might </w:t>
      </w:r>
      <w:r w:rsidR="00D76F03" w:rsidRPr="00811597">
        <w:t xml:space="preserve">benefit. </w:t>
      </w:r>
    </w:p>
    <w:p w14:paraId="3541E442" w14:textId="0CBC45E7" w:rsidR="00D76F03" w:rsidRPr="00811597" w:rsidRDefault="00D76F03" w:rsidP="00B16FD5">
      <w:pPr>
        <w:ind w:left="720"/>
      </w:pPr>
    </w:p>
    <w:p w14:paraId="66ADA798" w14:textId="7CE1F912" w:rsidR="00922E5A" w:rsidRPr="00811597" w:rsidRDefault="00B31075" w:rsidP="00B16FD5">
      <w:pPr>
        <w:ind w:left="720"/>
      </w:pPr>
      <w:r w:rsidRPr="00811597">
        <w:rPr>
          <w:b/>
          <w:bCs/>
        </w:rPr>
        <w:t xml:space="preserve">Jim Cameron, </w:t>
      </w:r>
      <w:r w:rsidR="00827822" w:rsidRPr="00811597">
        <w:rPr>
          <w:b/>
          <w:bCs/>
        </w:rPr>
        <w:t>President of Island Foods,</w:t>
      </w:r>
      <w:r w:rsidRPr="00811597">
        <w:rPr>
          <w:b/>
          <w:bCs/>
        </w:rPr>
        <w:t xml:space="preserve"> 1979 Nimpkish Crescent</w:t>
      </w:r>
      <w:r w:rsidR="00827822" w:rsidRPr="00811597">
        <w:t xml:space="preserve"> - Opposed to</w:t>
      </w:r>
      <w:r w:rsidR="004B53B9">
        <w:t xml:space="preserve"> </w:t>
      </w:r>
      <w:r w:rsidR="003F5BF8">
        <w:t>rezoning</w:t>
      </w:r>
      <w:r w:rsidR="00E74991">
        <w:t xml:space="preserve">, and </w:t>
      </w:r>
      <w:r w:rsidR="00975B7E" w:rsidRPr="00811597">
        <w:t>expressed</w:t>
      </w:r>
      <w:r w:rsidR="00517C07" w:rsidRPr="00811597">
        <w:t xml:space="preserve"> concerns</w:t>
      </w:r>
      <w:r w:rsidR="00975B7E" w:rsidRPr="00811597">
        <w:t>, that the proposed re</w:t>
      </w:r>
      <w:r w:rsidR="00EF469F">
        <w:t>z</w:t>
      </w:r>
      <w:r w:rsidR="00975B7E" w:rsidRPr="00811597">
        <w:t xml:space="preserve">oning might </w:t>
      </w:r>
      <w:r w:rsidR="000D40E4" w:rsidRPr="00811597">
        <w:t>prevent him from expanding his business, be detrimental</w:t>
      </w:r>
      <w:r w:rsidR="00922E5A" w:rsidRPr="00811597">
        <w:t xml:space="preserve"> to their continued operation and </w:t>
      </w:r>
      <w:r w:rsidR="000D40E4" w:rsidRPr="00811597">
        <w:t>to th</w:t>
      </w:r>
      <w:r w:rsidR="00922E5A" w:rsidRPr="00811597">
        <w:t>eir</w:t>
      </w:r>
      <w:r w:rsidR="000D40E4" w:rsidRPr="00811597">
        <w:t xml:space="preserve"> property value</w:t>
      </w:r>
      <w:r w:rsidR="00922E5A" w:rsidRPr="00811597">
        <w:t>.</w:t>
      </w:r>
    </w:p>
    <w:p w14:paraId="483F39F8" w14:textId="3C9FC153" w:rsidR="00151842" w:rsidRPr="00811597" w:rsidRDefault="00151842" w:rsidP="00B16FD5">
      <w:pPr>
        <w:ind w:left="720"/>
      </w:pPr>
    </w:p>
    <w:p w14:paraId="57C86C03" w14:textId="14D3620E" w:rsidR="00151842" w:rsidRPr="00811597" w:rsidRDefault="00A46009" w:rsidP="00B16FD5">
      <w:pPr>
        <w:ind w:left="720"/>
      </w:pPr>
      <w:r w:rsidRPr="00811597">
        <w:rPr>
          <w:b/>
          <w:bCs/>
        </w:rPr>
        <w:t>John Klu</w:t>
      </w:r>
      <w:r w:rsidR="006576EB" w:rsidRPr="00811597">
        <w:rPr>
          <w:b/>
          <w:bCs/>
        </w:rPr>
        <w:t>ghart</w:t>
      </w:r>
      <w:r w:rsidR="003B1C6C" w:rsidRPr="00811597">
        <w:rPr>
          <w:b/>
          <w:bCs/>
        </w:rPr>
        <w:t>,</w:t>
      </w:r>
      <w:r w:rsidR="006576EB" w:rsidRPr="00811597">
        <w:rPr>
          <w:b/>
          <w:bCs/>
        </w:rPr>
        <w:t xml:space="preserve"> 636 Betts Boulevard</w:t>
      </w:r>
      <w:r w:rsidR="006576EB" w:rsidRPr="00811597">
        <w:t xml:space="preserve"> </w:t>
      </w:r>
      <w:r w:rsidR="008733AC">
        <w:t xml:space="preserve">- </w:t>
      </w:r>
      <w:r w:rsidR="00FC55E3" w:rsidRPr="00811597">
        <w:t>Opposed to allowing chickens</w:t>
      </w:r>
      <w:r w:rsidR="002C06B1">
        <w:t xml:space="preserve"> in town</w:t>
      </w:r>
      <w:r w:rsidR="005F5045">
        <w:t>,</w:t>
      </w:r>
      <w:r w:rsidR="00C72032">
        <w:t xml:space="preserve"> and</w:t>
      </w:r>
      <w:r w:rsidR="00C44371" w:rsidRPr="00811597">
        <w:t xml:space="preserve"> does not like the smell generated by chicken waste and the </w:t>
      </w:r>
      <w:r w:rsidR="00317C58" w:rsidRPr="00811597">
        <w:t>waste flowing down into his property</w:t>
      </w:r>
      <w:r w:rsidR="004F2A4A" w:rsidRPr="00811597">
        <w:t xml:space="preserve"> from a neighbouring coop. </w:t>
      </w:r>
    </w:p>
    <w:p w14:paraId="2E91A000" w14:textId="23B3FF3C" w:rsidR="00013085" w:rsidRPr="00811597" w:rsidRDefault="00013085" w:rsidP="00B16FD5">
      <w:pPr>
        <w:ind w:left="720"/>
      </w:pPr>
    </w:p>
    <w:p w14:paraId="5D81FAF9" w14:textId="479EDBFC" w:rsidR="00EE7775" w:rsidRDefault="004F2A4A" w:rsidP="00EE7775">
      <w:pPr>
        <w:ind w:left="720"/>
      </w:pPr>
      <w:r w:rsidRPr="00811597">
        <w:rPr>
          <w:b/>
          <w:bCs/>
        </w:rPr>
        <w:t>Un-named person</w:t>
      </w:r>
      <w:r w:rsidR="00A955E6">
        <w:rPr>
          <w:b/>
          <w:bCs/>
        </w:rPr>
        <w:t>,</w:t>
      </w:r>
      <w:r w:rsidRPr="00811597">
        <w:rPr>
          <w:b/>
          <w:bCs/>
        </w:rPr>
        <w:t xml:space="preserve"> </w:t>
      </w:r>
      <w:r w:rsidR="00013085" w:rsidRPr="00811597">
        <w:rPr>
          <w:b/>
          <w:bCs/>
        </w:rPr>
        <w:t>636 Betts</w:t>
      </w:r>
      <w:r w:rsidR="003B1C6C" w:rsidRPr="00811597">
        <w:rPr>
          <w:b/>
          <w:bCs/>
        </w:rPr>
        <w:t xml:space="preserve"> Boulevard</w:t>
      </w:r>
      <w:r w:rsidR="00013085" w:rsidRPr="00811597">
        <w:t xml:space="preserve"> </w:t>
      </w:r>
      <w:r w:rsidR="004A22C5" w:rsidRPr="00811597">
        <w:t xml:space="preserve">- </w:t>
      </w:r>
      <w:r w:rsidR="00C17B57" w:rsidRPr="00811597">
        <w:t>Opposed to allowing chickens</w:t>
      </w:r>
      <w:r w:rsidR="002C06B1">
        <w:t xml:space="preserve"> in town</w:t>
      </w:r>
      <w:r w:rsidR="008A0C49">
        <w:t>, and</w:t>
      </w:r>
      <w:r w:rsidR="00C17B57" w:rsidRPr="00811597">
        <w:t xml:space="preserve"> does not like the smell of chickens</w:t>
      </w:r>
      <w:r w:rsidR="002C06B1">
        <w:t xml:space="preserve">, </w:t>
      </w:r>
      <w:r w:rsidR="008A0C49">
        <w:t xml:space="preserve">or that it is </w:t>
      </w:r>
      <w:r w:rsidR="00C36A79" w:rsidRPr="00811597">
        <w:t>upsetting his workers</w:t>
      </w:r>
      <w:r w:rsidR="00EE7775" w:rsidRPr="00811597">
        <w:t>.</w:t>
      </w:r>
    </w:p>
    <w:p w14:paraId="52A64A9B" w14:textId="77777777" w:rsidR="00E272CB" w:rsidRPr="00811597" w:rsidRDefault="00E272CB" w:rsidP="00EE7775">
      <w:pPr>
        <w:ind w:left="720"/>
      </w:pPr>
    </w:p>
    <w:p w14:paraId="1AA5763D" w14:textId="0ED1503E" w:rsidR="00E272CB" w:rsidRPr="00811597" w:rsidRDefault="00E272CB" w:rsidP="00E272CB">
      <w:pPr>
        <w:ind w:left="720"/>
      </w:pPr>
      <w:r w:rsidRPr="00811597">
        <w:rPr>
          <w:b/>
          <w:bCs/>
        </w:rPr>
        <w:t xml:space="preserve">Trevor Bingham, 1815 Jensen Place </w:t>
      </w:r>
      <w:r w:rsidRPr="008733AC">
        <w:t xml:space="preserve">- </w:t>
      </w:r>
      <w:r w:rsidRPr="00811597">
        <w:t xml:space="preserve"> Opposed to allowing chickens in </w:t>
      </w:r>
      <w:r w:rsidR="003B5F4C" w:rsidRPr="00811597">
        <w:t>town</w:t>
      </w:r>
      <w:r w:rsidR="003B5F4C">
        <w:t>, and</w:t>
      </w:r>
      <w:r w:rsidRPr="00811597">
        <w:t xml:space="preserve"> does not like the smell of chickens</w:t>
      </w:r>
      <w:r w:rsidR="003B5F4C">
        <w:t xml:space="preserve">, the </w:t>
      </w:r>
      <w:r w:rsidRPr="00811597">
        <w:t xml:space="preserve">contaminated water flowing into his property from a neighbouring coop, </w:t>
      </w:r>
      <w:r w:rsidR="00B06F24">
        <w:t xml:space="preserve">or </w:t>
      </w:r>
      <w:r w:rsidR="00D3172C">
        <w:t xml:space="preserve">its </w:t>
      </w:r>
      <w:r w:rsidRPr="00811597">
        <w:t xml:space="preserve">potential health consequences. </w:t>
      </w:r>
    </w:p>
    <w:p w14:paraId="6863920E" w14:textId="4EE71EB8" w:rsidR="0021464C" w:rsidRPr="00811597" w:rsidRDefault="0021464C" w:rsidP="00EE7775">
      <w:pPr>
        <w:ind w:left="720"/>
      </w:pPr>
    </w:p>
    <w:p w14:paraId="13924772" w14:textId="0D51DCE1" w:rsidR="0021464C" w:rsidRPr="00811597" w:rsidRDefault="0021464C" w:rsidP="00EE7775">
      <w:pPr>
        <w:ind w:left="720"/>
      </w:pPr>
      <w:r w:rsidRPr="00811597">
        <w:rPr>
          <w:b/>
          <w:bCs/>
        </w:rPr>
        <w:t>David Headrick</w:t>
      </w:r>
      <w:r w:rsidR="00976589" w:rsidRPr="00811597">
        <w:rPr>
          <w:b/>
          <w:bCs/>
        </w:rPr>
        <w:t>,</w:t>
      </w:r>
      <w:r w:rsidRPr="00811597">
        <w:rPr>
          <w:b/>
          <w:bCs/>
        </w:rPr>
        <w:t xml:space="preserve"> 2109 Chelan Crescent</w:t>
      </w:r>
      <w:r w:rsidR="008733AC">
        <w:rPr>
          <w:b/>
          <w:bCs/>
        </w:rPr>
        <w:t xml:space="preserve"> </w:t>
      </w:r>
      <w:r w:rsidR="000F391C" w:rsidRPr="008733AC">
        <w:t>-</w:t>
      </w:r>
      <w:r w:rsidR="000F391C" w:rsidRPr="00811597">
        <w:t xml:space="preserve"> Opposed to allowing chickens in town</w:t>
      </w:r>
      <w:r w:rsidR="00B06F24">
        <w:t xml:space="preserve">, </w:t>
      </w:r>
      <w:r w:rsidR="000271B5" w:rsidRPr="00811597">
        <w:t>does not like the smell of chickens</w:t>
      </w:r>
      <w:r w:rsidR="00F36373" w:rsidRPr="00811597">
        <w:t xml:space="preserve">, worried it will </w:t>
      </w:r>
      <w:r w:rsidR="00FF0D17" w:rsidRPr="00811597">
        <w:t>affect</w:t>
      </w:r>
      <w:r w:rsidR="00F36373" w:rsidRPr="00811597">
        <w:t xml:space="preserve"> his property value and </w:t>
      </w:r>
      <w:r w:rsidR="00FF0D17" w:rsidRPr="00811597">
        <w:t xml:space="preserve">suggests people currently </w:t>
      </w:r>
      <w:r w:rsidR="001B1E6C" w:rsidRPr="00811597">
        <w:t>flaunting</w:t>
      </w:r>
      <w:r w:rsidR="00FF0D17" w:rsidRPr="00811597">
        <w:t xml:space="preserve"> the prohibition on chickens will lead to the anarch</w:t>
      </w:r>
      <w:r w:rsidR="001B1E6C" w:rsidRPr="00811597">
        <w:t>y</w:t>
      </w:r>
      <w:r w:rsidR="00FF0D17" w:rsidRPr="00811597">
        <w:t xml:space="preserve"> of </w:t>
      </w:r>
      <w:r w:rsidR="001B1E6C" w:rsidRPr="00811597">
        <w:t>ignoring other bylaws and town regulations.</w:t>
      </w:r>
    </w:p>
    <w:p w14:paraId="1714771F" w14:textId="072AA773" w:rsidR="005F6ED5" w:rsidRPr="00811597" w:rsidRDefault="005F6ED5" w:rsidP="00B16FD5">
      <w:pPr>
        <w:ind w:left="720"/>
      </w:pPr>
    </w:p>
    <w:p w14:paraId="5738F3C9" w14:textId="69DD5068" w:rsidR="00151842" w:rsidRPr="00811597" w:rsidRDefault="00AF5B57" w:rsidP="00A955E6">
      <w:pPr>
        <w:ind w:left="720"/>
      </w:pPr>
      <w:r w:rsidRPr="00811597">
        <w:rPr>
          <w:b/>
          <w:bCs/>
        </w:rPr>
        <w:t>Un-named person</w:t>
      </w:r>
      <w:r w:rsidR="00A955E6">
        <w:rPr>
          <w:b/>
          <w:bCs/>
        </w:rPr>
        <w:t>,</w:t>
      </w:r>
      <w:r w:rsidRPr="00811597">
        <w:rPr>
          <w:b/>
          <w:bCs/>
        </w:rPr>
        <w:t xml:space="preserve"> </w:t>
      </w:r>
      <w:r w:rsidR="004B17DC" w:rsidRPr="00811597">
        <w:rPr>
          <w:b/>
          <w:bCs/>
        </w:rPr>
        <w:t xml:space="preserve">636 Betts Boulevard </w:t>
      </w:r>
      <w:r w:rsidRPr="00811597">
        <w:rPr>
          <w:b/>
          <w:bCs/>
        </w:rPr>
        <w:t xml:space="preserve">- </w:t>
      </w:r>
      <w:r w:rsidRPr="00811597">
        <w:t xml:space="preserve">Opposed to allowing chickens in </w:t>
      </w:r>
      <w:proofErr w:type="gramStart"/>
      <w:r w:rsidR="0005115E" w:rsidRPr="00811597">
        <w:t>town</w:t>
      </w:r>
      <w:r w:rsidR="0005115E">
        <w:t>, and</w:t>
      </w:r>
      <w:proofErr w:type="gramEnd"/>
      <w:r w:rsidR="00291422">
        <w:t xml:space="preserve"> </w:t>
      </w:r>
      <w:r w:rsidRPr="00811597">
        <w:t>does not like the smell of chickens.</w:t>
      </w:r>
    </w:p>
    <w:p w14:paraId="2EC89342" w14:textId="301F2AF5" w:rsidR="00922E5A" w:rsidRPr="00811597" w:rsidRDefault="00922E5A" w:rsidP="00B16FD5">
      <w:pPr>
        <w:ind w:left="720"/>
      </w:pPr>
    </w:p>
    <w:p w14:paraId="7D6D51B5" w14:textId="7C8F84C4" w:rsidR="0098406F" w:rsidRPr="00811597" w:rsidRDefault="0098406F" w:rsidP="0098406F">
      <w:pPr>
        <w:ind w:left="1440" w:right="1019" w:hanging="720"/>
      </w:pPr>
      <w:r w:rsidRPr="00811597">
        <w:t>b)</w:t>
      </w:r>
      <w:r w:rsidRPr="00811597">
        <w:tab/>
        <w:t xml:space="preserve">Presentation of submissions on the Proposed Town of Port McNeill Zoning Bylaw No. 705, 2022 - Public </w:t>
      </w:r>
    </w:p>
    <w:p w14:paraId="3B827A17" w14:textId="5DBB2511" w:rsidR="00A11535" w:rsidRPr="00811597" w:rsidRDefault="00A11535" w:rsidP="00A11535">
      <w:pPr>
        <w:ind w:right="1019"/>
      </w:pPr>
    </w:p>
    <w:p w14:paraId="0F658DCC" w14:textId="03AF6470" w:rsidR="00A11535" w:rsidRPr="00811597" w:rsidRDefault="00A11535" w:rsidP="00A11535">
      <w:pPr>
        <w:ind w:left="720"/>
        <w:rPr>
          <w:b/>
          <w:bCs/>
          <w:color w:val="000000"/>
          <w:shd w:val="clear" w:color="auto" w:fill="FFFFFF"/>
        </w:rPr>
      </w:pPr>
      <w:r w:rsidRPr="00811597">
        <w:rPr>
          <w:b/>
          <w:bCs/>
          <w:color w:val="000000"/>
          <w:shd w:val="clear" w:color="auto" w:fill="FFFFFF"/>
        </w:rPr>
        <w:t xml:space="preserve">Mayor Wickstrom called for pre-registered speakers </w:t>
      </w:r>
    </w:p>
    <w:p w14:paraId="6F89D66A" w14:textId="77777777" w:rsidR="00A11535" w:rsidRPr="00811597" w:rsidRDefault="00A11535" w:rsidP="00A11535">
      <w:pPr>
        <w:ind w:right="1019"/>
      </w:pPr>
    </w:p>
    <w:p w14:paraId="36BFBA91" w14:textId="72A17C5B" w:rsidR="0098406F" w:rsidRPr="00811597" w:rsidRDefault="00A9498B" w:rsidP="00B16FD5">
      <w:pPr>
        <w:ind w:left="720"/>
      </w:pPr>
      <w:r w:rsidRPr="00811597">
        <w:rPr>
          <w:b/>
          <w:bCs/>
          <w:color w:val="000000"/>
          <w:shd w:val="clear" w:color="auto" w:fill="FFFFFF"/>
        </w:rPr>
        <w:t xml:space="preserve">Jessica </w:t>
      </w:r>
      <w:r w:rsidR="00EB518F" w:rsidRPr="00811597">
        <w:rPr>
          <w:b/>
          <w:bCs/>
          <w:color w:val="000000"/>
          <w:shd w:val="clear" w:color="auto" w:fill="FFFFFF"/>
        </w:rPr>
        <w:t>B</w:t>
      </w:r>
      <w:r w:rsidRPr="00811597">
        <w:rPr>
          <w:b/>
          <w:bCs/>
          <w:color w:val="000000"/>
          <w:shd w:val="clear" w:color="auto" w:fill="FFFFFF"/>
        </w:rPr>
        <w:t>rown</w:t>
      </w:r>
      <w:r w:rsidR="00A955E6">
        <w:rPr>
          <w:b/>
          <w:bCs/>
          <w:color w:val="000000"/>
          <w:shd w:val="clear" w:color="auto" w:fill="FFFFFF"/>
        </w:rPr>
        <w:t>,</w:t>
      </w:r>
      <w:r w:rsidRPr="00811597">
        <w:rPr>
          <w:b/>
          <w:bCs/>
          <w:color w:val="000000"/>
          <w:shd w:val="clear" w:color="auto" w:fill="FFFFFF"/>
        </w:rPr>
        <w:t xml:space="preserve"> 2215 Mine Road</w:t>
      </w:r>
      <w:r w:rsidRPr="00811597">
        <w:rPr>
          <w:color w:val="000000"/>
          <w:shd w:val="clear" w:color="auto" w:fill="FFFFFF"/>
        </w:rPr>
        <w:t xml:space="preserve"> - </w:t>
      </w:r>
      <w:r w:rsidR="00291422">
        <w:rPr>
          <w:color w:val="000000"/>
          <w:shd w:val="clear" w:color="auto" w:fill="FFFFFF"/>
        </w:rPr>
        <w:t>O</w:t>
      </w:r>
      <w:r w:rsidRPr="00811597">
        <w:rPr>
          <w:color w:val="000000"/>
          <w:shd w:val="clear" w:color="auto" w:fill="FFFFFF"/>
        </w:rPr>
        <w:t>pposed to the rezoning</w:t>
      </w:r>
      <w:r w:rsidR="00857C3F">
        <w:rPr>
          <w:color w:val="000000"/>
          <w:shd w:val="clear" w:color="auto" w:fill="FFFFFF"/>
        </w:rPr>
        <w:t xml:space="preserve">, </w:t>
      </w:r>
      <w:r w:rsidRPr="00811597">
        <w:rPr>
          <w:color w:val="000000"/>
          <w:shd w:val="clear" w:color="auto" w:fill="FFFFFF"/>
        </w:rPr>
        <w:t>if rezoned the town would lose commercial property and housing space and would wipe out</w:t>
      </w:r>
      <w:r w:rsidR="00857C3F">
        <w:rPr>
          <w:color w:val="000000"/>
          <w:shd w:val="clear" w:color="auto" w:fill="FFFFFF"/>
        </w:rPr>
        <w:t xml:space="preserve"> her</w:t>
      </w:r>
      <w:r w:rsidRPr="00811597">
        <w:rPr>
          <w:color w:val="000000"/>
          <w:shd w:val="clear" w:color="auto" w:fill="FFFFFF"/>
        </w:rPr>
        <w:t xml:space="preserve"> </w:t>
      </w:r>
      <w:r w:rsidR="00EB518F" w:rsidRPr="00811597">
        <w:rPr>
          <w:color w:val="000000"/>
          <w:shd w:val="clear" w:color="auto" w:fill="FFFFFF"/>
        </w:rPr>
        <w:t>family’s</w:t>
      </w:r>
      <w:r w:rsidRPr="00811597">
        <w:rPr>
          <w:color w:val="000000"/>
          <w:shd w:val="clear" w:color="auto" w:fill="FFFFFF"/>
        </w:rPr>
        <w:t xml:space="preserve"> investment</w:t>
      </w:r>
      <w:r w:rsidR="006619BB" w:rsidRPr="00811597">
        <w:rPr>
          <w:color w:val="000000"/>
          <w:shd w:val="clear" w:color="auto" w:fill="FFFFFF"/>
        </w:rPr>
        <w:t>.</w:t>
      </w:r>
    </w:p>
    <w:p w14:paraId="2DD26039" w14:textId="2F035B0B" w:rsidR="00B31075" w:rsidRPr="00811597" w:rsidRDefault="000D40E4" w:rsidP="00B16FD5">
      <w:pPr>
        <w:ind w:left="720"/>
      </w:pPr>
      <w:r w:rsidRPr="00811597">
        <w:t xml:space="preserve"> </w:t>
      </w:r>
    </w:p>
    <w:p w14:paraId="0081E1FF" w14:textId="465B73D0" w:rsidR="008D50DC" w:rsidRPr="00811597" w:rsidRDefault="002B02A3" w:rsidP="00A11494">
      <w:pPr>
        <w:ind w:left="720"/>
        <w:rPr>
          <w:color w:val="000000"/>
          <w:shd w:val="clear" w:color="auto" w:fill="FFFFFF"/>
        </w:rPr>
      </w:pPr>
      <w:r w:rsidRPr="00811597">
        <w:rPr>
          <w:b/>
          <w:bCs/>
          <w:color w:val="000000"/>
          <w:shd w:val="clear" w:color="auto" w:fill="FFFFFF"/>
        </w:rPr>
        <w:t xml:space="preserve">Ken </w:t>
      </w:r>
      <w:r w:rsidR="00EA7401" w:rsidRPr="00811597">
        <w:rPr>
          <w:b/>
          <w:bCs/>
          <w:color w:val="000000"/>
          <w:shd w:val="clear" w:color="auto" w:fill="FFFFFF"/>
        </w:rPr>
        <w:t>Landy</w:t>
      </w:r>
      <w:r w:rsidR="00A955E6">
        <w:rPr>
          <w:b/>
          <w:bCs/>
          <w:color w:val="000000"/>
          <w:shd w:val="clear" w:color="auto" w:fill="FFFFFF"/>
        </w:rPr>
        <w:t>,</w:t>
      </w:r>
      <w:r w:rsidR="00296CD2" w:rsidRPr="00811597">
        <w:rPr>
          <w:b/>
          <w:bCs/>
          <w:color w:val="000000"/>
          <w:shd w:val="clear" w:color="auto" w:fill="FFFFFF"/>
        </w:rPr>
        <w:t xml:space="preserve"> </w:t>
      </w:r>
      <w:r w:rsidR="00857C3F">
        <w:rPr>
          <w:b/>
          <w:bCs/>
          <w:color w:val="000000"/>
          <w:shd w:val="clear" w:color="auto" w:fill="FFFFFF"/>
        </w:rPr>
        <w:t xml:space="preserve">appearing for </w:t>
      </w:r>
      <w:r w:rsidR="00EE7948">
        <w:rPr>
          <w:b/>
          <w:bCs/>
          <w:color w:val="000000"/>
          <w:shd w:val="clear" w:color="auto" w:fill="FFFFFF"/>
        </w:rPr>
        <w:t xml:space="preserve">Paul Robertson </w:t>
      </w:r>
      <w:r w:rsidRPr="00811597">
        <w:rPr>
          <w:b/>
          <w:bCs/>
          <w:color w:val="000000"/>
          <w:shd w:val="clear" w:color="auto" w:fill="FFFFFF"/>
        </w:rPr>
        <w:t xml:space="preserve">Deacon </w:t>
      </w:r>
      <w:r w:rsidR="00EA7401" w:rsidRPr="00811597">
        <w:rPr>
          <w:b/>
          <w:bCs/>
          <w:color w:val="000000"/>
          <w:shd w:val="clear" w:color="auto" w:fill="FFFFFF"/>
        </w:rPr>
        <w:t xml:space="preserve">at </w:t>
      </w:r>
      <w:r w:rsidRPr="00811597">
        <w:rPr>
          <w:b/>
          <w:bCs/>
          <w:color w:val="000000"/>
          <w:shd w:val="clear" w:color="auto" w:fill="FFFFFF"/>
        </w:rPr>
        <w:t>Baptist Church</w:t>
      </w:r>
      <w:r w:rsidR="00EF005F">
        <w:rPr>
          <w:b/>
          <w:bCs/>
          <w:color w:val="000000"/>
          <w:shd w:val="clear" w:color="auto" w:fill="FFFFFF"/>
        </w:rPr>
        <w:t>,</w:t>
      </w:r>
      <w:r w:rsidR="00EA7401" w:rsidRPr="00811597">
        <w:rPr>
          <w:b/>
          <w:bCs/>
          <w:color w:val="000000"/>
          <w:shd w:val="clear" w:color="auto" w:fill="FFFFFF"/>
        </w:rPr>
        <w:t xml:space="preserve"> 2501 Mine Road</w:t>
      </w:r>
      <w:r w:rsidRPr="00811597">
        <w:rPr>
          <w:color w:val="000000"/>
          <w:shd w:val="clear" w:color="auto" w:fill="FFFFFF"/>
        </w:rPr>
        <w:t xml:space="preserve"> -</w:t>
      </w:r>
      <w:r w:rsidR="006B3374">
        <w:rPr>
          <w:color w:val="000000"/>
          <w:shd w:val="clear" w:color="auto" w:fill="FFFFFF"/>
        </w:rPr>
        <w:t xml:space="preserve"> </w:t>
      </w:r>
      <w:r w:rsidR="0053444E">
        <w:rPr>
          <w:color w:val="000000"/>
          <w:shd w:val="clear" w:color="auto" w:fill="FFFFFF"/>
        </w:rPr>
        <w:t>C</w:t>
      </w:r>
      <w:r w:rsidRPr="00811597">
        <w:rPr>
          <w:color w:val="000000"/>
          <w:shd w:val="clear" w:color="auto" w:fill="FFFFFF"/>
        </w:rPr>
        <w:t>oncerned that the church will be rezoned and if anything would be changed</w:t>
      </w:r>
      <w:r w:rsidR="00296CD2" w:rsidRPr="00811597">
        <w:rPr>
          <w:color w:val="000000"/>
          <w:shd w:val="clear" w:color="auto" w:fill="FFFFFF"/>
        </w:rPr>
        <w:t xml:space="preserve"> in their continued operation.</w:t>
      </w:r>
    </w:p>
    <w:p w14:paraId="695469C1" w14:textId="666A100A" w:rsidR="00CA3C24" w:rsidRPr="00811597" w:rsidRDefault="00CA3C24" w:rsidP="00A11494">
      <w:pPr>
        <w:ind w:left="720"/>
      </w:pPr>
    </w:p>
    <w:p w14:paraId="0DF6444D" w14:textId="65218C77" w:rsidR="00CA3C24" w:rsidRPr="00811597" w:rsidRDefault="00CA3C24" w:rsidP="00A11494">
      <w:pPr>
        <w:ind w:left="720"/>
      </w:pPr>
      <w:r w:rsidRPr="00811597">
        <w:rPr>
          <w:b/>
          <w:bCs/>
          <w:color w:val="000000"/>
          <w:shd w:val="clear" w:color="auto" w:fill="FFFFFF"/>
        </w:rPr>
        <w:t>John Isherwood</w:t>
      </w:r>
      <w:r w:rsidR="00A955E6">
        <w:rPr>
          <w:b/>
          <w:bCs/>
          <w:color w:val="000000"/>
          <w:shd w:val="clear" w:color="auto" w:fill="FFFFFF"/>
        </w:rPr>
        <w:t>,</w:t>
      </w:r>
      <w:r w:rsidRPr="00811597">
        <w:rPr>
          <w:b/>
          <w:bCs/>
          <w:color w:val="000000"/>
          <w:shd w:val="clear" w:color="auto" w:fill="FFFFFF"/>
        </w:rPr>
        <w:t xml:space="preserve"> 376 Englewood </w:t>
      </w:r>
      <w:r w:rsidR="00936352" w:rsidRPr="00811597">
        <w:rPr>
          <w:b/>
          <w:bCs/>
          <w:color w:val="000000"/>
          <w:shd w:val="clear" w:color="auto" w:fill="FFFFFF"/>
        </w:rPr>
        <w:t xml:space="preserve">Drive - </w:t>
      </w:r>
      <w:r w:rsidR="00936352" w:rsidRPr="00811597">
        <w:rPr>
          <w:color w:val="000000"/>
          <w:shd w:val="clear" w:color="auto" w:fill="FFFFFF"/>
        </w:rPr>
        <w:t>In</w:t>
      </w:r>
      <w:r w:rsidR="007357CC" w:rsidRPr="00811597">
        <w:rPr>
          <w:color w:val="000000"/>
          <w:shd w:val="clear" w:color="auto" w:fill="FFFFFF"/>
        </w:rPr>
        <w:t xml:space="preserve"> favour of allowing chickens in </w:t>
      </w:r>
      <w:r w:rsidR="00936352" w:rsidRPr="00811597">
        <w:rPr>
          <w:color w:val="000000"/>
          <w:shd w:val="clear" w:color="auto" w:fill="FFFFFF"/>
        </w:rPr>
        <w:t>town</w:t>
      </w:r>
      <w:r w:rsidR="007F2014">
        <w:rPr>
          <w:color w:val="000000"/>
          <w:shd w:val="clear" w:color="auto" w:fill="FFFFFF"/>
        </w:rPr>
        <w:t>,</w:t>
      </w:r>
      <w:r w:rsidR="00936352" w:rsidRPr="00811597">
        <w:rPr>
          <w:color w:val="000000"/>
          <w:shd w:val="clear" w:color="auto" w:fill="FFFFFF"/>
        </w:rPr>
        <w:t xml:space="preserve"> believes </w:t>
      </w:r>
      <w:r w:rsidR="00010247" w:rsidRPr="00811597">
        <w:rPr>
          <w:color w:val="000000"/>
          <w:shd w:val="clear" w:color="auto" w:fill="FFFFFF"/>
        </w:rPr>
        <w:t>back</w:t>
      </w:r>
      <w:r w:rsidR="00936352" w:rsidRPr="00811597">
        <w:rPr>
          <w:color w:val="000000"/>
          <w:shd w:val="clear" w:color="auto" w:fill="FFFFFF"/>
        </w:rPr>
        <w:t>yard</w:t>
      </w:r>
      <w:r w:rsidR="00010247" w:rsidRPr="00811597">
        <w:rPr>
          <w:color w:val="000000"/>
          <w:shd w:val="clear" w:color="auto" w:fill="FFFFFF"/>
        </w:rPr>
        <w:t xml:space="preserve"> chickens are economically beneficial and</w:t>
      </w:r>
      <w:r w:rsidR="00936352" w:rsidRPr="00811597">
        <w:rPr>
          <w:color w:val="000000"/>
          <w:shd w:val="clear" w:color="auto" w:fill="FFFFFF"/>
        </w:rPr>
        <w:t xml:space="preserve"> a</w:t>
      </w:r>
      <w:r w:rsidR="00010247" w:rsidRPr="00811597">
        <w:rPr>
          <w:color w:val="000000"/>
          <w:shd w:val="clear" w:color="auto" w:fill="FFFFFF"/>
        </w:rPr>
        <w:t xml:space="preserve"> good experience for </w:t>
      </w:r>
      <w:r w:rsidR="00936352" w:rsidRPr="00811597">
        <w:rPr>
          <w:color w:val="000000"/>
          <w:shd w:val="clear" w:color="auto" w:fill="FFFFFF"/>
        </w:rPr>
        <w:t>children.</w:t>
      </w:r>
    </w:p>
    <w:p w14:paraId="6C68019C" w14:textId="1C64B80A" w:rsidR="00A11494" w:rsidRPr="00811597" w:rsidRDefault="00A11494" w:rsidP="00A11494">
      <w:pPr>
        <w:ind w:left="720"/>
      </w:pPr>
    </w:p>
    <w:p w14:paraId="5EF51838" w14:textId="6E50389E" w:rsidR="006B2661" w:rsidRDefault="00C13650" w:rsidP="00A11494">
      <w:pPr>
        <w:ind w:left="720"/>
        <w:rPr>
          <w:b/>
          <w:bCs/>
        </w:rPr>
      </w:pPr>
      <w:r w:rsidRPr="00811597">
        <w:rPr>
          <w:b/>
          <w:bCs/>
        </w:rPr>
        <w:t>The meeting was</w:t>
      </w:r>
      <w:r w:rsidR="006B2661" w:rsidRPr="00811597">
        <w:rPr>
          <w:b/>
          <w:bCs/>
        </w:rPr>
        <w:t xml:space="preserve"> temporarily recessed </w:t>
      </w:r>
      <w:r w:rsidRPr="00811597">
        <w:rPr>
          <w:b/>
          <w:bCs/>
        </w:rPr>
        <w:t xml:space="preserve">from </w:t>
      </w:r>
      <w:r w:rsidR="006B2661" w:rsidRPr="00811597">
        <w:rPr>
          <w:b/>
          <w:bCs/>
        </w:rPr>
        <w:t xml:space="preserve">6:48 PM </w:t>
      </w:r>
      <w:r w:rsidR="004F5C98" w:rsidRPr="00811597">
        <w:rPr>
          <w:b/>
          <w:bCs/>
        </w:rPr>
        <w:t>–</w:t>
      </w:r>
      <w:r w:rsidR="006B2661" w:rsidRPr="00811597">
        <w:rPr>
          <w:b/>
          <w:bCs/>
        </w:rPr>
        <w:t xml:space="preserve"> </w:t>
      </w:r>
      <w:r w:rsidR="004F5C98" w:rsidRPr="00811597">
        <w:rPr>
          <w:b/>
          <w:bCs/>
        </w:rPr>
        <w:t>6:5</w:t>
      </w:r>
      <w:r w:rsidRPr="00811597">
        <w:rPr>
          <w:b/>
          <w:bCs/>
        </w:rPr>
        <w:t>4 PM</w:t>
      </w:r>
    </w:p>
    <w:p w14:paraId="1698FBF0" w14:textId="77777777" w:rsidR="001902DD" w:rsidRPr="00811597" w:rsidRDefault="001902DD" w:rsidP="00A11494">
      <w:pPr>
        <w:ind w:left="720"/>
        <w:rPr>
          <w:b/>
          <w:bCs/>
        </w:rPr>
      </w:pPr>
    </w:p>
    <w:p w14:paraId="62B139E9" w14:textId="4648F309" w:rsidR="00A11535" w:rsidRPr="00811597" w:rsidRDefault="00A11535" w:rsidP="00A11535">
      <w:pPr>
        <w:ind w:left="720"/>
        <w:rPr>
          <w:b/>
          <w:bCs/>
          <w:color w:val="000000"/>
          <w:shd w:val="clear" w:color="auto" w:fill="FFFFFF"/>
        </w:rPr>
      </w:pPr>
      <w:r w:rsidRPr="00811597">
        <w:rPr>
          <w:b/>
          <w:bCs/>
          <w:color w:val="000000"/>
          <w:shd w:val="clear" w:color="auto" w:fill="FFFFFF"/>
        </w:rPr>
        <w:t>Mayor Wickstrom call</w:t>
      </w:r>
      <w:r w:rsidR="00092B00" w:rsidRPr="00811597">
        <w:rPr>
          <w:b/>
          <w:bCs/>
          <w:color w:val="000000"/>
          <w:shd w:val="clear" w:color="auto" w:fill="FFFFFF"/>
        </w:rPr>
        <w:t>ed</w:t>
      </w:r>
      <w:r w:rsidRPr="00811597">
        <w:rPr>
          <w:b/>
          <w:bCs/>
          <w:color w:val="000000"/>
          <w:shd w:val="clear" w:color="auto" w:fill="FFFFFF"/>
        </w:rPr>
        <w:t xml:space="preserve"> for the first time asking if there were any submissions from the floor and online.</w:t>
      </w:r>
    </w:p>
    <w:p w14:paraId="2BB53B50" w14:textId="77777777" w:rsidR="00A11535" w:rsidRPr="00811597" w:rsidRDefault="00A11535" w:rsidP="00A11535">
      <w:pPr>
        <w:rPr>
          <w:b/>
          <w:bCs/>
        </w:rPr>
      </w:pPr>
    </w:p>
    <w:p w14:paraId="367498CB" w14:textId="317EFA6E" w:rsidR="00C13650" w:rsidRPr="00811597" w:rsidRDefault="0076161C" w:rsidP="00A11494">
      <w:pPr>
        <w:ind w:left="720"/>
        <w:rPr>
          <w:color w:val="000000"/>
          <w:shd w:val="clear" w:color="auto" w:fill="FFFFFF"/>
        </w:rPr>
      </w:pPr>
      <w:r w:rsidRPr="00811597">
        <w:rPr>
          <w:b/>
          <w:bCs/>
          <w:color w:val="000000"/>
          <w:shd w:val="clear" w:color="auto" w:fill="FFFFFF"/>
        </w:rPr>
        <w:t>Belinda Sinclair</w:t>
      </w:r>
      <w:r w:rsidR="00A955E6">
        <w:rPr>
          <w:b/>
          <w:bCs/>
          <w:color w:val="000000"/>
          <w:shd w:val="clear" w:color="auto" w:fill="FFFFFF"/>
        </w:rPr>
        <w:t>,</w:t>
      </w:r>
      <w:r w:rsidRPr="00811597">
        <w:rPr>
          <w:b/>
          <w:bCs/>
          <w:color w:val="000000"/>
          <w:shd w:val="clear" w:color="auto" w:fill="FFFFFF"/>
        </w:rPr>
        <w:t xml:space="preserve"> 2475 C</w:t>
      </w:r>
      <w:r w:rsidR="00445303" w:rsidRPr="00811597">
        <w:rPr>
          <w:b/>
          <w:bCs/>
          <w:color w:val="000000"/>
          <w:shd w:val="clear" w:color="auto" w:fill="FFFFFF"/>
        </w:rPr>
        <w:t xml:space="preserve">helosen </w:t>
      </w:r>
      <w:r w:rsidRPr="00811597">
        <w:rPr>
          <w:b/>
          <w:bCs/>
          <w:color w:val="000000"/>
          <w:shd w:val="clear" w:color="auto" w:fill="FFFFFF"/>
        </w:rPr>
        <w:t>C</w:t>
      </w:r>
      <w:r w:rsidR="00445303" w:rsidRPr="00811597">
        <w:rPr>
          <w:b/>
          <w:bCs/>
          <w:color w:val="000000"/>
          <w:shd w:val="clear" w:color="auto" w:fill="FFFFFF"/>
        </w:rPr>
        <w:t>rescent</w:t>
      </w:r>
      <w:r w:rsidR="00445303" w:rsidRPr="00811597">
        <w:rPr>
          <w:color w:val="000000"/>
          <w:shd w:val="clear" w:color="auto" w:fill="FFFFFF"/>
        </w:rPr>
        <w:t xml:space="preserve">  - </w:t>
      </w:r>
      <w:r w:rsidR="00115AF3">
        <w:rPr>
          <w:color w:val="000000"/>
          <w:shd w:val="clear" w:color="auto" w:fill="FFFFFF"/>
        </w:rPr>
        <w:t>O</w:t>
      </w:r>
      <w:r w:rsidR="006A4BE4" w:rsidRPr="00811597">
        <w:rPr>
          <w:color w:val="000000"/>
          <w:shd w:val="clear" w:color="auto" w:fill="FFFFFF"/>
        </w:rPr>
        <w:t>pposed to rezoning</w:t>
      </w:r>
      <w:r w:rsidR="007F2014">
        <w:rPr>
          <w:color w:val="000000"/>
          <w:shd w:val="clear" w:color="auto" w:fill="FFFFFF"/>
        </w:rPr>
        <w:t xml:space="preserve">, </w:t>
      </w:r>
      <w:r w:rsidR="006A4BE4" w:rsidRPr="00811597">
        <w:rPr>
          <w:color w:val="000000"/>
          <w:shd w:val="clear" w:color="auto" w:fill="FFFFFF"/>
        </w:rPr>
        <w:t xml:space="preserve">believes </w:t>
      </w:r>
      <w:r w:rsidR="00445303" w:rsidRPr="00811597">
        <w:rPr>
          <w:color w:val="000000"/>
          <w:shd w:val="clear" w:color="auto" w:fill="FFFFFF"/>
        </w:rPr>
        <w:t>adding industrial properties to already crumbling infrastructure </w:t>
      </w:r>
      <w:r w:rsidR="0036759A" w:rsidRPr="00811597">
        <w:rPr>
          <w:color w:val="000000"/>
          <w:shd w:val="clear" w:color="auto" w:fill="FFFFFF"/>
        </w:rPr>
        <w:t>could negatively impact residential</w:t>
      </w:r>
      <w:r w:rsidR="006A4BE4" w:rsidRPr="00811597">
        <w:rPr>
          <w:color w:val="000000"/>
          <w:shd w:val="clear" w:color="auto" w:fill="FFFFFF"/>
        </w:rPr>
        <w:t xml:space="preserve"> </w:t>
      </w:r>
      <w:r w:rsidR="00976589" w:rsidRPr="00811597">
        <w:rPr>
          <w:color w:val="000000"/>
          <w:shd w:val="clear" w:color="auto" w:fill="FFFFFF"/>
        </w:rPr>
        <w:t>properties and</w:t>
      </w:r>
      <w:r w:rsidR="00B92976" w:rsidRPr="00811597">
        <w:rPr>
          <w:color w:val="000000"/>
          <w:shd w:val="clear" w:color="auto" w:fill="FFFFFF"/>
        </w:rPr>
        <w:t xml:space="preserve"> could have negative cost consequences to the Town.</w:t>
      </w:r>
    </w:p>
    <w:p w14:paraId="137EE809" w14:textId="06986E3A" w:rsidR="00DA5BD8" w:rsidRPr="00811597" w:rsidRDefault="00DA5BD8" w:rsidP="00A11494">
      <w:pPr>
        <w:ind w:left="720"/>
        <w:rPr>
          <w:b/>
          <w:bCs/>
        </w:rPr>
      </w:pPr>
    </w:p>
    <w:p w14:paraId="20C94917" w14:textId="03CFDCF0" w:rsidR="00DA5BD8" w:rsidRPr="00811597" w:rsidRDefault="00DA5BD8" w:rsidP="00A11494">
      <w:pPr>
        <w:ind w:left="720"/>
        <w:rPr>
          <w:color w:val="000000"/>
          <w:shd w:val="clear" w:color="auto" w:fill="FFFFFF"/>
        </w:rPr>
      </w:pPr>
      <w:r w:rsidRPr="00811597">
        <w:rPr>
          <w:b/>
          <w:bCs/>
        </w:rPr>
        <w:t>John Klughart, 636 Betts Boulevard</w:t>
      </w:r>
      <w:r w:rsidR="0011203D" w:rsidRPr="00811597">
        <w:rPr>
          <w:color w:val="000000"/>
          <w:shd w:val="clear" w:color="auto" w:fill="FFFFFF"/>
        </w:rPr>
        <w:t xml:space="preserve"> - </w:t>
      </w:r>
      <w:r w:rsidR="0011203D" w:rsidRPr="00811597">
        <w:t>Opposed to allowing chickens in town</w:t>
      </w:r>
      <w:r w:rsidR="007F2014">
        <w:rPr>
          <w:color w:val="000000"/>
          <w:shd w:val="clear" w:color="auto" w:fill="FFFFFF"/>
        </w:rPr>
        <w:t xml:space="preserve">, </w:t>
      </w:r>
      <w:r w:rsidR="0011203D" w:rsidRPr="00811597">
        <w:rPr>
          <w:color w:val="000000"/>
          <w:shd w:val="clear" w:color="auto" w:fill="FFFFFF"/>
        </w:rPr>
        <w:t>does not like the smell of chickens</w:t>
      </w:r>
      <w:r w:rsidR="005E2545" w:rsidRPr="00811597">
        <w:rPr>
          <w:color w:val="000000"/>
          <w:shd w:val="clear" w:color="auto" w:fill="FFFFFF"/>
        </w:rPr>
        <w:t xml:space="preserve">, </w:t>
      </w:r>
      <w:r w:rsidR="007F2014">
        <w:rPr>
          <w:color w:val="000000"/>
          <w:shd w:val="clear" w:color="auto" w:fill="FFFFFF"/>
        </w:rPr>
        <w:t xml:space="preserve">and </w:t>
      </w:r>
      <w:r w:rsidR="0011203D" w:rsidRPr="00811597">
        <w:rPr>
          <w:color w:val="000000"/>
          <w:shd w:val="clear" w:color="auto" w:fill="FFFFFF"/>
        </w:rPr>
        <w:t>river</w:t>
      </w:r>
      <w:r w:rsidR="005E2545" w:rsidRPr="00811597">
        <w:rPr>
          <w:color w:val="000000"/>
          <w:shd w:val="clear" w:color="auto" w:fill="FFFFFF"/>
        </w:rPr>
        <w:t>s</w:t>
      </w:r>
      <w:r w:rsidR="0011203D" w:rsidRPr="00811597">
        <w:rPr>
          <w:color w:val="000000"/>
          <w:shd w:val="clear" w:color="auto" w:fill="FFFFFF"/>
        </w:rPr>
        <w:t xml:space="preserve"> of poo </w:t>
      </w:r>
      <w:r w:rsidR="005E2545" w:rsidRPr="00811597">
        <w:rPr>
          <w:color w:val="000000"/>
          <w:shd w:val="clear" w:color="auto" w:fill="FFFFFF"/>
        </w:rPr>
        <w:t xml:space="preserve">or </w:t>
      </w:r>
      <w:r w:rsidR="0011203D" w:rsidRPr="00811597">
        <w:rPr>
          <w:color w:val="000000"/>
          <w:shd w:val="clear" w:color="auto" w:fill="FFFFFF"/>
        </w:rPr>
        <w:t xml:space="preserve">smog </w:t>
      </w:r>
      <w:r w:rsidR="005E2545" w:rsidRPr="00811597">
        <w:rPr>
          <w:color w:val="000000"/>
          <w:shd w:val="clear" w:color="auto" w:fill="FFFFFF"/>
        </w:rPr>
        <w:t xml:space="preserve">from neighbouring coops. </w:t>
      </w:r>
    </w:p>
    <w:p w14:paraId="6EA99500" w14:textId="7AC60FBE" w:rsidR="00052C33" w:rsidRPr="00811597" w:rsidRDefault="00052C33" w:rsidP="00A11494">
      <w:pPr>
        <w:ind w:left="720"/>
        <w:rPr>
          <w:b/>
          <w:bCs/>
        </w:rPr>
      </w:pPr>
    </w:p>
    <w:p w14:paraId="1B56D7D9" w14:textId="6C56214A" w:rsidR="00052C33" w:rsidRPr="00811597" w:rsidRDefault="00052C33" w:rsidP="00A11494">
      <w:pPr>
        <w:ind w:left="720"/>
        <w:rPr>
          <w:color w:val="000000"/>
          <w:shd w:val="clear" w:color="auto" w:fill="FFFFFF"/>
        </w:rPr>
      </w:pPr>
      <w:r w:rsidRPr="00811597">
        <w:rPr>
          <w:b/>
          <w:bCs/>
          <w:color w:val="000000"/>
          <w:shd w:val="clear" w:color="auto" w:fill="FFFFFF"/>
        </w:rPr>
        <w:t>Bob Issacs</w:t>
      </w:r>
      <w:r w:rsidR="00B83FA9" w:rsidRPr="00811597">
        <w:rPr>
          <w:b/>
          <w:bCs/>
          <w:color w:val="000000"/>
          <w:shd w:val="clear" w:color="auto" w:fill="FFFFFF"/>
        </w:rPr>
        <w:t>,</w:t>
      </w:r>
      <w:r w:rsidRPr="00811597">
        <w:rPr>
          <w:b/>
          <w:bCs/>
          <w:color w:val="000000"/>
          <w:shd w:val="clear" w:color="auto" w:fill="FFFFFF"/>
        </w:rPr>
        <w:t xml:space="preserve"> Hyde Creek </w:t>
      </w:r>
      <w:r w:rsidR="00505D47" w:rsidRPr="00811597">
        <w:rPr>
          <w:b/>
          <w:bCs/>
          <w:color w:val="000000"/>
          <w:shd w:val="clear" w:color="auto" w:fill="FFFFFF"/>
        </w:rPr>
        <w:t>–</w:t>
      </w:r>
      <w:r w:rsidRPr="00811597">
        <w:rPr>
          <w:b/>
          <w:bCs/>
          <w:color w:val="000000"/>
          <w:shd w:val="clear" w:color="auto" w:fill="FFFFFF"/>
        </w:rPr>
        <w:t xml:space="preserve"> </w:t>
      </w:r>
      <w:r w:rsidR="00505D47" w:rsidRPr="00811597">
        <w:rPr>
          <w:b/>
          <w:bCs/>
          <w:color w:val="000000"/>
          <w:shd w:val="clear" w:color="auto" w:fill="FFFFFF"/>
        </w:rPr>
        <w:t xml:space="preserve">Father of property owners on Mine </w:t>
      </w:r>
      <w:r w:rsidR="00BD6E23" w:rsidRPr="00811597">
        <w:rPr>
          <w:b/>
          <w:bCs/>
          <w:color w:val="000000"/>
          <w:shd w:val="clear" w:color="auto" w:fill="FFFFFF"/>
        </w:rPr>
        <w:t>Road</w:t>
      </w:r>
      <w:r w:rsidRPr="00811597">
        <w:rPr>
          <w:color w:val="000000"/>
          <w:shd w:val="clear" w:color="auto" w:fill="FFFFFF"/>
        </w:rPr>
        <w:t xml:space="preserve"> </w:t>
      </w:r>
      <w:r w:rsidR="00115AF3">
        <w:rPr>
          <w:color w:val="000000"/>
          <w:shd w:val="clear" w:color="auto" w:fill="FFFFFF"/>
        </w:rPr>
        <w:t>–</w:t>
      </w:r>
      <w:r w:rsidR="009A667D" w:rsidRPr="00811597">
        <w:rPr>
          <w:color w:val="000000"/>
          <w:shd w:val="clear" w:color="auto" w:fill="FFFFFF"/>
        </w:rPr>
        <w:t xml:space="preserve"> </w:t>
      </w:r>
      <w:r w:rsidR="00115AF3">
        <w:rPr>
          <w:color w:val="000000"/>
          <w:shd w:val="clear" w:color="auto" w:fill="FFFFFF"/>
        </w:rPr>
        <w:t xml:space="preserve">Concerned </w:t>
      </w:r>
      <w:r w:rsidRPr="00811597">
        <w:rPr>
          <w:color w:val="000000"/>
          <w:shd w:val="clear" w:color="auto" w:fill="FFFFFF"/>
        </w:rPr>
        <w:t>about</w:t>
      </w:r>
      <w:r w:rsidR="00BD6E23" w:rsidRPr="00811597">
        <w:rPr>
          <w:color w:val="000000"/>
          <w:shd w:val="clear" w:color="auto" w:fill="FFFFFF"/>
        </w:rPr>
        <w:t xml:space="preserve"> the consequences of </w:t>
      </w:r>
      <w:r w:rsidRPr="00811597">
        <w:rPr>
          <w:color w:val="000000"/>
          <w:shd w:val="clear" w:color="auto" w:fill="FFFFFF"/>
        </w:rPr>
        <w:t>rezoning </w:t>
      </w:r>
      <w:r w:rsidR="00BD6E23" w:rsidRPr="00811597">
        <w:rPr>
          <w:color w:val="000000"/>
          <w:shd w:val="clear" w:color="auto" w:fill="FFFFFF"/>
        </w:rPr>
        <w:t>properties in town and how it will impact his children</w:t>
      </w:r>
      <w:r w:rsidR="00813677">
        <w:rPr>
          <w:color w:val="000000"/>
          <w:shd w:val="clear" w:color="auto" w:fill="FFFFFF"/>
        </w:rPr>
        <w:t>.</w:t>
      </w:r>
    </w:p>
    <w:p w14:paraId="6802A8A5" w14:textId="490CA6F2" w:rsidR="00052C33" w:rsidRPr="00811597" w:rsidRDefault="00052C33" w:rsidP="00A11494">
      <w:pPr>
        <w:ind w:left="720"/>
        <w:rPr>
          <w:b/>
          <w:bCs/>
        </w:rPr>
      </w:pPr>
    </w:p>
    <w:p w14:paraId="25A86DFA" w14:textId="7AE33899" w:rsidR="00F15E1C" w:rsidRPr="00811597" w:rsidRDefault="00B552E1" w:rsidP="00A11494">
      <w:pPr>
        <w:ind w:left="720"/>
        <w:rPr>
          <w:color w:val="000000"/>
          <w:shd w:val="clear" w:color="auto" w:fill="FFFFFF"/>
        </w:rPr>
      </w:pPr>
      <w:r w:rsidRPr="00811597">
        <w:rPr>
          <w:b/>
          <w:bCs/>
          <w:color w:val="000000"/>
          <w:shd w:val="clear" w:color="auto" w:fill="FFFFFF"/>
        </w:rPr>
        <w:t>Nicole Bullock</w:t>
      </w:r>
      <w:r w:rsidR="00597076" w:rsidRPr="00811597">
        <w:rPr>
          <w:b/>
          <w:bCs/>
          <w:color w:val="000000"/>
          <w:shd w:val="clear" w:color="auto" w:fill="FFFFFF"/>
        </w:rPr>
        <w:t xml:space="preserve">, </w:t>
      </w:r>
      <w:r w:rsidR="00EC70A1" w:rsidRPr="00811597">
        <w:rPr>
          <w:b/>
          <w:bCs/>
          <w:color w:val="000000"/>
          <w:shd w:val="clear" w:color="auto" w:fill="FFFFFF"/>
        </w:rPr>
        <w:t xml:space="preserve">1833 </w:t>
      </w:r>
      <w:r w:rsidRPr="00811597">
        <w:rPr>
          <w:b/>
          <w:bCs/>
          <w:color w:val="000000"/>
          <w:shd w:val="clear" w:color="auto" w:fill="FFFFFF"/>
        </w:rPr>
        <w:t>Jensen place</w:t>
      </w:r>
      <w:r w:rsidRPr="00811597">
        <w:rPr>
          <w:color w:val="000000"/>
          <w:shd w:val="clear" w:color="auto" w:fill="FFFFFF"/>
        </w:rPr>
        <w:t xml:space="preserve"> </w:t>
      </w:r>
      <w:r w:rsidR="00EC70A1" w:rsidRPr="00811597">
        <w:rPr>
          <w:color w:val="000000"/>
          <w:shd w:val="clear" w:color="auto" w:fill="FFFFFF"/>
        </w:rPr>
        <w:t>–</w:t>
      </w:r>
      <w:r w:rsidRPr="00811597">
        <w:rPr>
          <w:color w:val="000000"/>
          <w:shd w:val="clear" w:color="auto" w:fill="FFFFFF"/>
        </w:rPr>
        <w:t xml:space="preserve"> </w:t>
      </w:r>
      <w:r w:rsidR="00155ACA" w:rsidRPr="00811597">
        <w:rPr>
          <w:color w:val="000000"/>
          <w:shd w:val="clear" w:color="auto" w:fill="FFFFFF"/>
        </w:rPr>
        <w:t xml:space="preserve">In favour of having chickens in </w:t>
      </w:r>
      <w:r w:rsidR="00897306">
        <w:rPr>
          <w:color w:val="000000"/>
          <w:shd w:val="clear" w:color="auto" w:fill="FFFFFF"/>
        </w:rPr>
        <w:t>t</w:t>
      </w:r>
      <w:r w:rsidR="00155ACA" w:rsidRPr="00811597">
        <w:rPr>
          <w:color w:val="000000"/>
          <w:shd w:val="clear" w:color="auto" w:fill="FFFFFF"/>
        </w:rPr>
        <w:t>own</w:t>
      </w:r>
      <w:r w:rsidR="00004B71">
        <w:rPr>
          <w:color w:val="000000"/>
          <w:shd w:val="clear" w:color="auto" w:fill="FFFFFF"/>
        </w:rPr>
        <w:t xml:space="preserve">, </w:t>
      </w:r>
      <w:r w:rsidR="00EC70A1" w:rsidRPr="00811597">
        <w:rPr>
          <w:color w:val="000000"/>
          <w:shd w:val="clear" w:color="auto" w:fill="FFFFFF"/>
        </w:rPr>
        <w:t xml:space="preserve">“ I am the </w:t>
      </w:r>
      <w:r w:rsidRPr="00811597">
        <w:rPr>
          <w:color w:val="000000"/>
          <w:shd w:val="clear" w:color="auto" w:fill="FFFFFF"/>
        </w:rPr>
        <w:t>bad chicken lady</w:t>
      </w:r>
      <w:r w:rsidR="00EC70A1" w:rsidRPr="00811597">
        <w:rPr>
          <w:color w:val="000000"/>
          <w:shd w:val="clear" w:color="auto" w:fill="FFFFFF"/>
        </w:rPr>
        <w:t xml:space="preserve">” </w:t>
      </w:r>
      <w:r w:rsidR="00155ACA" w:rsidRPr="00811597">
        <w:rPr>
          <w:color w:val="000000"/>
          <w:shd w:val="clear" w:color="auto" w:fill="FFFFFF"/>
        </w:rPr>
        <w:t xml:space="preserve">but </w:t>
      </w:r>
      <w:r w:rsidR="00F15E1C" w:rsidRPr="00811597">
        <w:rPr>
          <w:color w:val="000000"/>
          <w:shd w:val="clear" w:color="auto" w:fill="FFFFFF"/>
        </w:rPr>
        <w:t>there</w:t>
      </w:r>
      <w:r w:rsidR="00EC70A1" w:rsidRPr="00811597">
        <w:rPr>
          <w:color w:val="000000"/>
          <w:shd w:val="clear" w:color="auto" w:fill="FFFFFF"/>
        </w:rPr>
        <w:t xml:space="preserve"> is room for chickens in town with the right </w:t>
      </w:r>
      <w:r w:rsidR="00F15E1C" w:rsidRPr="00811597">
        <w:rPr>
          <w:color w:val="000000"/>
          <w:shd w:val="clear" w:color="auto" w:fill="FFFFFF"/>
        </w:rPr>
        <w:t>rules and regulations</w:t>
      </w:r>
      <w:r w:rsidR="00C71359" w:rsidRPr="00811597">
        <w:rPr>
          <w:color w:val="000000"/>
          <w:shd w:val="clear" w:color="auto" w:fill="FFFFFF"/>
        </w:rPr>
        <w:t>, and they may economically benefit the community with the cost of everything going up.</w:t>
      </w:r>
    </w:p>
    <w:p w14:paraId="20B230F0" w14:textId="6F0C2D2B" w:rsidR="00B552E1" w:rsidRPr="00811597" w:rsidRDefault="00B552E1" w:rsidP="00C73F60">
      <w:pPr>
        <w:rPr>
          <w:b/>
          <w:bCs/>
        </w:rPr>
      </w:pPr>
    </w:p>
    <w:p w14:paraId="5F4CF931" w14:textId="4E944887" w:rsidR="005F5A45" w:rsidRPr="00811597" w:rsidRDefault="005F5A45" w:rsidP="00A11494">
      <w:pPr>
        <w:ind w:left="720"/>
        <w:rPr>
          <w:b/>
          <w:bCs/>
          <w:color w:val="000000"/>
          <w:shd w:val="clear" w:color="auto" w:fill="FFFFFF"/>
        </w:rPr>
      </w:pPr>
      <w:bookmarkStart w:id="11" w:name="_Hlk106100324"/>
      <w:r w:rsidRPr="00811597">
        <w:rPr>
          <w:b/>
          <w:bCs/>
          <w:color w:val="000000"/>
          <w:shd w:val="clear" w:color="auto" w:fill="FFFFFF"/>
        </w:rPr>
        <w:t>Mayor Wickstrom gave a second call asking if there were any submissions from the floor</w:t>
      </w:r>
      <w:r w:rsidR="00092B00" w:rsidRPr="00811597">
        <w:rPr>
          <w:b/>
          <w:bCs/>
          <w:color w:val="000000"/>
          <w:shd w:val="clear" w:color="auto" w:fill="FFFFFF"/>
        </w:rPr>
        <w:t xml:space="preserve"> or online</w:t>
      </w:r>
    </w:p>
    <w:bookmarkEnd w:id="11"/>
    <w:p w14:paraId="5FE8C908" w14:textId="77777777" w:rsidR="005F5A45" w:rsidRPr="00811597" w:rsidRDefault="005F5A45" w:rsidP="00A11494">
      <w:pPr>
        <w:ind w:left="720"/>
        <w:rPr>
          <w:color w:val="000000"/>
          <w:shd w:val="clear" w:color="auto" w:fill="FFFFFF"/>
        </w:rPr>
      </w:pPr>
    </w:p>
    <w:p w14:paraId="3CFF19AC" w14:textId="0A1724E2" w:rsidR="00976589" w:rsidRPr="00811597" w:rsidRDefault="00D9647B" w:rsidP="004C2AA6">
      <w:pPr>
        <w:ind w:left="720"/>
        <w:rPr>
          <w:color w:val="000000"/>
          <w:shd w:val="clear" w:color="auto" w:fill="FFFFFF"/>
        </w:rPr>
      </w:pPr>
      <w:r w:rsidRPr="00811597">
        <w:rPr>
          <w:b/>
          <w:bCs/>
          <w:color w:val="000000"/>
          <w:shd w:val="clear" w:color="auto" w:fill="FFFFFF"/>
        </w:rPr>
        <w:t>Aaron Gabr</w:t>
      </w:r>
      <w:r w:rsidR="00412B93">
        <w:rPr>
          <w:b/>
          <w:bCs/>
          <w:color w:val="000000"/>
          <w:shd w:val="clear" w:color="auto" w:fill="FFFFFF"/>
        </w:rPr>
        <w:t>y</w:t>
      </w:r>
      <w:r w:rsidRPr="00811597">
        <w:rPr>
          <w:b/>
          <w:bCs/>
          <w:color w:val="000000"/>
          <w:shd w:val="clear" w:color="auto" w:fill="FFFFFF"/>
        </w:rPr>
        <w:t>s</w:t>
      </w:r>
      <w:r w:rsidR="00412B93">
        <w:rPr>
          <w:b/>
          <w:bCs/>
          <w:color w:val="000000"/>
          <w:shd w:val="clear" w:color="auto" w:fill="FFFFFF"/>
        </w:rPr>
        <w:t>c</w:t>
      </w:r>
      <w:r w:rsidRPr="00811597">
        <w:rPr>
          <w:b/>
          <w:bCs/>
          <w:color w:val="000000"/>
          <w:shd w:val="clear" w:color="auto" w:fill="FFFFFF"/>
        </w:rPr>
        <w:t>h</w:t>
      </w:r>
      <w:r w:rsidR="00B83FA9" w:rsidRPr="00811597">
        <w:rPr>
          <w:b/>
          <w:bCs/>
          <w:color w:val="000000"/>
          <w:shd w:val="clear" w:color="auto" w:fill="FFFFFF"/>
        </w:rPr>
        <w:t xml:space="preserve">, </w:t>
      </w:r>
      <w:r w:rsidR="00B552E1" w:rsidRPr="00811597">
        <w:rPr>
          <w:b/>
          <w:bCs/>
          <w:color w:val="000000"/>
          <w:shd w:val="clear" w:color="auto" w:fill="FFFFFF"/>
        </w:rPr>
        <w:t xml:space="preserve">423 </w:t>
      </w:r>
      <w:r w:rsidR="00B83FA9" w:rsidRPr="00811597">
        <w:rPr>
          <w:b/>
          <w:bCs/>
          <w:color w:val="000000"/>
          <w:shd w:val="clear" w:color="auto" w:fill="FFFFFF"/>
        </w:rPr>
        <w:t>Pioneer Hill Drive</w:t>
      </w:r>
      <w:r w:rsidR="00B83FA9" w:rsidRPr="00811597">
        <w:rPr>
          <w:color w:val="000000"/>
          <w:shd w:val="clear" w:color="auto" w:fill="FFFFFF"/>
        </w:rPr>
        <w:t xml:space="preserve"> </w:t>
      </w:r>
      <w:r w:rsidR="00976589" w:rsidRPr="00811597">
        <w:rPr>
          <w:color w:val="000000"/>
          <w:shd w:val="clear" w:color="auto" w:fill="FFFFFF"/>
        </w:rPr>
        <w:t xml:space="preserve">- </w:t>
      </w:r>
      <w:r w:rsidR="009B7759">
        <w:t>C</w:t>
      </w:r>
      <w:r w:rsidR="004C2AA6" w:rsidRPr="00811597">
        <w:t>oncerne</w:t>
      </w:r>
      <w:r w:rsidR="009B7759">
        <w:t>d</w:t>
      </w:r>
      <w:r w:rsidR="004C2AA6" w:rsidRPr="00811597">
        <w:t xml:space="preserve"> with the impact on his investment property, and the loss of business opportunities</w:t>
      </w:r>
      <w:r w:rsidR="005D3A82">
        <w:t>, by proposed rezoning.</w:t>
      </w:r>
    </w:p>
    <w:p w14:paraId="1EE50057" w14:textId="524AC061" w:rsidR="00B552E1" w:rsidRPr="00811597" w:rsidRDefault="00B552E1" w:rsidP="004C2AA6">
      <w:pPr>
        <w:rPr>
          <w:b/>
          <w:bCs/>
        </w:rPr>
      </w:pPr>
    </w:p>
    <w:p w14:paraId="18C31A9D" w14:textId="5C12CB18" w:rsidR="00B552E1" w:rsidRPr="00811597" w:rsidRDefault="00B552E1" w:rsidP="00A11494">
      <w:pPr>
        <w:ind w:left="720"/>
        <w:rPr>
          <w:color w:val="000000"/>
          <w:shd w:val="clear" w:color="auto" w:fill="FFFFFF"/>
        </w:rPr>
      </w:pPr>
      <w:r w:rsidRPr="00811597">
        <w:rPr>
          <w:b/>
          <w:bCs/>
          <w:color w:val="000000"/>
          <w:shd w:val="clear" w:color="auto" w:fill="FFFFFF"/>
        </w:rPr>
        <w:t xml:space="preserve">Bob </w:t>
      </w:r>
      <w:r w:rsidR="0017437D" w:rsidRPr="00811597">
        <w:rPr>
          <w:b/>
          <w:bCs/>
          <w:color w:val="000000"/>
          <w:shd w:val="clear" w:color="auto" w:fill="FFFFFF"/>
        </w:rPr>
        <w:t>K</w:t>
      </w:r>
      <w:r w:rsidRPr="00811597">
        <w:rPr>
          <w:b/>
          <w:bCs/>
          <w:color w:val="000000"/>
          <w:shd w:val="clear" w:color="auto" w:fill="FFFFFF"/>
        </w:rPr>
        <w:t>oop</w:t>
      </w:r>
      <w:r w:rsidR="00597076" w:rsidRPr="00811597">
        <w:rPr>
          <w:b/>
          <w:bCs/>
          <w:color w:val="000000"/>
          <w:shd w:val="clear" w:color="auto" w:fill="FFFFFF"/>
        </w:rPr>
        <w:t>,</w:t>
      </w:r>
      <w:r w:rsidRPr="00811597">
        <w:rPr>
          <w:b/>
          <w:bCs/>
          <w:color w:val="000000"/>
          <w:shd w:val="clear" w:color="auto" w:fill="FFFFFF"/>
        </w:rPr>
        <w:t xml:space="preserve"> </w:t>
      </w:r>
      <w:r w:rsidR="00597076" w:rsidRPr="00811597">
        <w:rPr>
          <w:b/>
          <w:bCs/>
          <w:color w:val="000000"/>
          <w:shd w:val="clear" w:color="auto" w:fill="FFFFFF"/>
        </w:rPr>
        <w:t xml:space="preserve">2875 Wood Land Drive and Property on Mine Road - </w:t>
      </w:r>
      <w:r w:rsidR="0017437D" w:rsidRPr="00811597">
        <w:rPr>
          <w:color w:val="000000"/>
          <w:shd w:val="clear" w:color="auto" w:fill="FFFFFF"/>
        </w:rPr>
        <w:t xml:space="preserve">Opposed to </w:t>
      </w:r>
      <w:r w:rsidR="005A13BE">
        <w:rPr>
          <w:color w:val="000000"/>
          <w:shd w:val="clear" w:color="auto" w:fill="FFFFFF"/>
        </w:rPr>
        <w:t>r</w:t>
      </w:r>
      <w:r w:rsidR="0017437D" w:rsidRPr="00811597">
        <w:rPr>
          <w:color w:val="000000"/>
          <w:shd w:val="clear" w:color="auto" w:fill="FFFFFF"/>
        </w:rPr>
        <w:t>ezoning</w:t>
      </w:r>
      <w:r w:rsidR="005A13BE">
        <w:rPr>
          <w:color w:val="000000"/>
          <w:shd w:val="clear" w:color="auto" w:fill="FFFFFF"/>
        </w:rPr>
        <w:t xml:space="preserve">, </w:t>
      </w:r>
      <w:r w:rsidR="00EB3EF9" w:rsidRPr="00811597">
        <w:rPr>
          <w:color w:val="000000"/>
          <w:shd w:val="clear" w:color="auto" w:fill="FFFFFF"/>
        </w:rPr>
        <w:t>like</w:t>
      </w:r>
      <w:r w:rsidR="005A13BE">
        <w:rPr>
          <w:color w:val="000000"/>
          <w:shd w:val="clear" w:color="auto" w:fill="FFFFFF"/>
        </w:rPr>
        <w:t>s</w:t>
      </w:r>
      <w:r w:rsidRPr="00811597">
        <w:rPr>
          <w:color w:val="000000"/>
          <w:shd w:val="clear" w:color="auto" w:fill="FFFFFF"/>
        </w:rPr>
        <w:t xml:space="preserve"> </w:t>
      </w:r>
      <w:r w:rsidR="0017437D" w:rsidRPr="00811597">
        <w:rPr>
          <w:color w:val="000000"/>
          <w:shd w:val="clear" w:color="auto" w:fill="FFFFFF"/>
        </w:rPr>
        <w:t xml:space="preserve">the </w:t>
      </w:r>
      <w:r w:rsidRPr="00811597">
        <w:rPr>
          <w:color w:val="000000"/>
          <w:shd w:val="clear" w:color="auto" w:fill="FFFFFF"/>
        </w:rPr>
        <w:t>old bylaw</w:t>
      </w:r>
      <w:r w:rsidR="005A13BE">
        <w:rPr>
          <w:color w:val="000000"/>
          <w:shd w:val="clear" w:color="auto" w:fill="FFFFFF"/>
        </w:rPr>
        <w:t>,</w:t>
      </w:r>
      <w:r w:rsidRPr="00811597">
        <w:rPr>
          <w:color w:val="000000"/>
          <w:shd w:val="clear" w:color="auto" w:fill="FFFFFF"/>
        </w:rPr>
        <w:t xml:space="preserve"> and wants it to stay the way it is</w:t>
      </w:r>
      <w:r w:rsidR="00927B34" w:rsidRPr="00811597">
        <w:rPr>
          <w:color w:val="000000"/>
          <w:shd w:val="clear" w:color="auto" w:fill="FFFFFF"/>
        </w:rPr>
        <w:t>, as it will limit uses.</w:t>
      </w:r>
    </w:p>
    <w:p w14:paraId="6DD203BD" w14:textId="2CE64B5E" w:rsidR="0075301A" w:rsidRPr="00811597" w:rsidRDefault="0075301A" w:rsidP="00597076">
      <w:pPr>
        <w:rPr>
          <w:b/>
          <w:bCs/>
        </w:rPr>
      </w:pPr>
    </w:p>
    <w:p w14:paraId="19E62998" w14:textId="5792B95C" w:rsidR="0075301A" w:rsidRPr="00811597" w:rsidRDefault="0075301A" w:rsidP="00A11494">
      <w:pPr>
        <w:ind w:left="720"/>
        <w:rPr>
          <w:color w:val="000000"/>
          <w:shd w:val="clear" w:color="auto" w:fill="FFFFFF"/>
        </w:rPr>
      </w:pPr>
      <w:r w:rsidRPr="00811597">
        <w:rPr>
          <w:b/>
          <w:bCs/>
          <w:color w:val="000000"/>
          <w:shd w:val="clear" w:color="auto" w:fill="FFFFFF"/>
        </w:rPr>
        <w:t>Craig Murray</w:t>
      </w:r>
      <w:r w:rsidR="00EB3EF9" w:rsidRPr="00811597">
        <w:rPr>
          <w:b/>
          <w:bCs/>
          <w:color w:val="000000"/>
          <w:shd w:val="clear" w:color="auto" w:fill="FFFFFF"/>
        </w:rPr>
        <w:t>,</w:t>
      </w:r>
      <w:r w:rsidRPr="00811597">
        <w:rPr>
          <w:b/>
          <w:bCs/>
          <w:color w:val="000000"/>
          <w:shd w:val="clear" w:color="auto" w:fill="FFFFFF"/>
        </w:rPr>
        <w:t xml:space="preserve"> 1978 Broughton</w:t>
      </w:r>
      <w:r w:rsidRPr="00811597">
        <w:rPr>
          <w:color w:val="000000"/>
          <w:shd w:val="clear" w:color="auto" w:fill="FFFFFF"/>
        </w:rPr>
        <w:t xml:space="preserve"> </w:t>
      </w:r>
      <w:r w:rsidR="00EB3EF9" w:rsidRPr="00811597">
        <w:rPr>
          <w:b/>
          <w:bCs/>
          <w:color w:val="000000"/>
          <w:shd w:val="clear" w:color="auto" w:fill="FFFFFF"/>
        </w:rPr>
        <w:t xml:space="preserve">Boulevard </w:t>
      </w:r>
      <w:r w:rsidRPr="00811597">
        <w:rPr>
          <w:color w:val="000000"/>
          <w:shd w:val="clear" w:color="auto" w:fill="FFFFFF"/>
        </w:rPr>
        <w:t xml:space="preserve">- </w:t>
      </w:r>
      <w:r w:rsidR="0023165F">
        <w:rPr>
          <w:color w:val="000000"/>
          <w:shd w:val="clear" w:color="auto" w:fill="FFFFFF"/>
        </w:rPr>
        <w:t>W</w:t>
      </w:r>
      <w:r w:rsidRPr="00811597">
        <w:rPr>
          <w:color w:val="000000"/>
          <w:shd w:val="clear" w:color="auto" w:fill="FFFFFF"/>
        </w:rPr>
        <w:t>hy did this Zoning Bylaw come about and who benefits</w:t>
      </w:r>
      <w:r w:rsidR="00597E2B" w:rsidRPr="00811597">
        <w:rPr>
          <w:color w:val="000000"/>
          <w:shd w:val="clear" w:color="auto" w:fill="FFFFFF"/>
        </w:rPr>
        <w:t>? Wants</w:t>
      </w:r>
      <w:r w:rsidR="001F2144" w:rsidRPr="00811597">
        <w:rPr>
          <w:color w:val="000000"/>
          <w:shd w:val="clear" w:color="auto" w:fill="FFFFFF"/>
        </w:rPr>
        <w:t xml:space="preserve"> everyone </w:t>
      </w:r>
      <w:r w:rsidR="00597E2B" w:rsidRPr="00811597">
        <w:rPr>
          <w:color w:val="000000"/>
          <w:shd w:val="clear" w:color="auto" w:fill="FFFFFF"/>
        </w:rPr>
        <w:t xml:space="preserve">to be sure </w:t>
      </w:r>
      <w:r w:rsidR="007A6DB5" w:rsidRPr="00811597">
        <w:rPr>
          <w:color w:val="000000"/>
          <w:shd w:val="clear" w:color="auto" w:fill="FFFFFF"/>
        </w:rPr>
        <w:t>of</w:t>
      </w:r>
      <w:r w:rsidR="00597E2B" w:rsidRPr="00811597">
        <w:rPr>
          <w:color w:val="000000"/>
          <w:shd w:val="clear" w:color="auto" w:fill="FFFFFF"/>
        </w:rPr>
        <w:t xml:space="preserve"> what is being proposed.</w:t>
      </w:r>
    </w:p>
    <w:p w14:paraId="621C3F86" w14:textId="70BDDABB" w:rsidR="00D146A5" w:rsidRPr="00811597" w:rsidRDefault="00D146A5" w:rsidP="00A11494">
      <w:pPr>
        <w:ind w:left="720"/>
        <w:rPr>
          <w:b/>
          <w:bCs/>
        </w:rPr>
      </w:pPr>
    </w:p>
    <w:p w14:paraId="1CC90ED5" w14:textId="5493B2A9" w:rsidR="00D146A5" w:rsidRPr="00811597" w:rsidRDefault="00D146A5" w:rsidP="00D146A5">
      <w:pPr>
        <w:ind w:left="720"/>
        <w:rPr>
          <w:b/>
          <w:bCs/>
          <w:color w:val="000000"/>
          <w:shd w:val="clear" w:color="auto" w:fill="FFFFFF"/>
        </w:rPr>
      </w:pPr>
      <w:r w:rsidRPr="00811597">
        <w:rPr>
          <w:b/>
          <w:bCs/>
          <w:color w:val="000000"/>
          <w:shd w:val="clear" w:color="auto" w:fill="FFFFFF"/>
        </w:rPr>
        <w:lastRenderedPageBreak/>
        <w:t>Mayor Wickstrom gave a third</w:t>
      </w:r>
      <w:r w:rsidR="00E02297" w:rsidRPr="00811597">
        <w:rPr>
          <w:b/>
          <w:bCs/>
          <w:color w:val="000000"/>
          <w:shd w:val="clear" w:color="auto" w:fill="FFFFFF"/>
        </w:rPr>
        <w:t xml:space="preserve"> </w:t>
      </w:r>
      <w:r w:rsidRPr="00811597">
        <w:rPr>
          <w:b/>
          <w:bCs/>
          <w:color w:val="000000"/>
          <w:shd w:val="clear" w:color="auto" w:fill="FFFFFF"/>
        </w:rPr>
        <w:t>call asking if there were any submissions from the floor or online</w:t>
      </w:r>
    </w:p>
    <w:p w14:paraId="05118A02" w14:textId="0CE818C4" w:rsidR="00142E5A" w:rsidRPr="00811597" w:rsidRDefault="00142E5A" w:rsidP="00D146A5">
      <w:pPr>
        <w:ind w:left="720"/>
        <w:rPr>
          <w:b/>
          <w:bCs/>
          <w:color w:val="000000"/>
          <w:shd w:val="clear" w:color="auto" w:fill="FFFFFF"/>
        </w:rPr>
      </w:pPr>
    </w:p>
    <w:p w14:paraId="3F0AC6DC" w14:textId="11E97C10" w:rsidR="00142E5A" w:rsidRPr="00811597" w:rsidRDefault="00142E5A" w:rsidP="00D146A5">
      <w:pPr>
        <w:ind w:left="720"/>
        <w:rPr>
          <w:color w:val="000000"/>
          <w:shd w:val="clear" w:color="auto" w:fill="FFFFFF"/>
        </w:rPr>
      </w:pPr>
      <w:r w:rsidRPr="00811597">
        <w:rPr>
          <w:b/>
          <w:bCs/>
          <w:color w:val="000000"/>
          <w:shd w:val="clear" w:color="auto" w:fill="FFFFFF"/>
        </w:rPr>
        <w:t xml:space="preserve">Bob Koop, 2875 Wood Land Drive and Property on Mine Road </w:t>
      </w:r>
      <w:r w:rsidRPr="00811597">
        <w:rPr>
          <w:color w:val="000000"/>
          <w:shd w:val="clear" w:color="auto" w:fill="FFFFFF"/>
        </w:rPr>
        <w:t>-  Question</w:t>
      </w:r>
      <w:r w:rsidR="00A95C33">
        <w:rPr>
          <w:color w:val="000000"/>
          <w:shd w:val="clear" w:color="auto" w:fill="FFFFFF"/>
        </w:rPr>
        <w:t>,</w:t>
      </w:r>
      <w:r w:rsidR="00E777E1">
        <w:rPr>
          <w:color w:val="000000"/>
          <w:shd w:val="clear" w:color="auto" w:fill="FFFFFF"/>
        </w:rPr>
        <w:t xml:space="preserve"> c</w:t>
      </w:r>
      <w:r w:rsidR="008A001B" w:rsidRPr="00811597">
        <w:rPr>
          <w:color w:val="000000"/>
          <w:shd w:val="clear" w:color="auto" w:fill="FFFFFF"/>
        </w:rPr>
        <w:t>hurch</w:t>
      </w:r>
      <w:r w:rsidR="00E777E1">
        <w:rPr>
          <w:color w:val="000000"/>
          <w:shd w:val="clear" w:color="auto" w:fill="FFFFFF"/>
        </w:rPr>
        <w:t>es</w:t>
      </w:r>
      <w:r w:rsidR="008A001B" w:rsidRPr="00811597">
        <w:rPr>
          <w:color w:val="000000"/>
          <w:shd w:val="clear" w:color="auto" w:fill="FFFFFF"/>
        </w:rPr>
        <w:t xml:space="preserve"> </w:t>
      </w:r>
      <w:r w:rsidR="00E777E1">
        <w:rPr>
          <w:color w:val="000000"/>
          <w:shd w:val="clear" w:color="auto" w:fill="FFFFFF"/>
        </w:rPr>
        <w:t xml:space="preserve">are </w:t>
      </w:r>
      <w:r w:rsidR="008A001B" w:rsidRPr="00811597">
        <w:rPr>
          <w:color w:val="000000"/>
          <w:shd w:val="clear" w:color="auto" w:fill="FFFFFF"/>
        </w:rPr>
        <w:t>allowed in all zon</w:t>
      </w:r>
      <w:r w:rsidR="00E777E1">
        <w:rPr>
          <w:color w:val="000000"/>
          <w:shd w:val="clear" w:color="auto" w:fill="FFFFFF"/>
        </w:rPr>
        <w:t>es</w:t>
      </w:r>
      <w:r w:rsidR="008A001B" w:rsidRPr="00811597">
        <w:rPr>
          <w:color w:val="000000"/>
          <w:shd w:val="clear" w:color="auto" w:fill="FFFFFF"/>
        </w:rPr>
        <w:t>?</w:t>
      </w:r>
    </w:p>
    <w:p w14:paraId="3E7D3D15" w14:textId="33D686F5" w:rsidR="00D146A5" w:rsidRPr="00811597" w:rsidRDefault="00D146A5" w:rsidP="00A11494">
      <w:pPr>
        <w:ind w:left="720"/>
      </w:pPr>
    </w:p>
    <w:p w14:paraId="48043241" w14:textId="49080EDF" w:rsidR="007B6DC7" w:rsidRPr="00811597" w:rsidRDefault="007B6DC7" w:rsidP="00A11494">
      <w:pPr>
        <w:ind w:left="720"/>
        <w:rPr>
          <w:b/>
          <w:bCs/>
        </w:rPr>
      </w:pPr>
      <w:r w:rsidRPr="00811597">
        <w:rPr>
          <w:b/>
          <w:bCs/>
        </w:rPr>
        <w:t>Mayor Wickstrom called once more for public submissions prior to closing the meeting.</w:t>
      </w:r>
    </w:p>
    <w:p w14:paraId="18357265" w14:textId="77777777" w:rsidR="0075301A" w:rsidRPr="00811597" w:rsidRDefault="0075301A" w:rsidP="00A11494">
      <w:pPr>
        <w:ind w:left="720"/>
        <w:rPr>
          <w:b/>
          <w:bCs/>
        </w:rPr>
      </w:pPr>
    </w:p>
    <w:p w14:paraId="0E1588B6" w14:textId="79E557B1" w:rsidR="0027646B" w:rsidRPr="00811597" w:rsidRDefault="00D146A5">
      <w:pPr>
        <w:rPr>
          <w:b/>
          <w:bCs/>
        </w:rPr>
      </w:pPr>
      <w:bookmarkStart w:id="12" w:name="TemplateTable-39"/>
      <w:bookmarkStart w:id="13" w:name="AgendaHeading13641"/>
      <w:bookmarkEnd w:id="12"/>
      <w:bookmarkEnd w:id="13"/>
      <w:r w:rsidRPr="00811597">
        <w:rPr>
          <w:b/>
          <w:bCs/>
        </w:rPr>
        <w:t xml:space="preserve">  4.        REPORTS</w:t>
      </w:r>
    </w:p>
    <w:p w14:paraId="6E6225EC" w14:textId="77777777" w:rsidR="00D146A5" w:rsidRPr="00811597" w:rsidRDefault="00D146A5">
      <w:pPr>
        <w:rPr>
          <w:b/>
          <w:bCs/>
        </w:rPr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27646B" w:rsidRPr="00811597" w14:paraId="55E58738" w14:textId="77777777">
        <w:trPr>
          <w:cantSplit/>
        </w:trPr>
        <w:tc>
          <w:tcPr>
            <w:tcW w:w="720" w:type="dxa"/>
          </w:tcPr>
          <w:p w14:paraId="6B2A62F0" w14:textId="77777777" w:rsidR="0027646B" w:rsidRPr="00811597" w:rsidRDefault="00A76412">
            <w:bookmarkStart w:id="14" w:name="TemplateTable-51"/>
            <w:bookmarkEnd w:id="14"/>
            <w:r w:rsidRPr="00811597">
              <w:rPr>
                <w:b/>
              </w:rPr>
              <w:t>5.</w:t>
            </w:r>
          </w:p>
        </w:tc>
        <w:tc>
          <w:tcPr>
            <w:tcW w:w="8640" w:type="dxa"/>
          </w:tcPr>
          <w:p w14:paraId="54229390" w14:textId="77777777" w:rsidR="0027646B" w:rsidRPr="00811597" w:rsidRDefault="00A76412">
            <w:r w:rsidRPr="00811597">
              <w:rPr>
                <w:b/>
              </w:rPr>
              <w:t>BYLAWS</w:t>
            </w:r>
          </w:p>
        </w:tc>
        <w:tc>
          <w:tcPr>
            <w:tcW w:w="1440" w:type="dxa"/>
          </w:tcPr>
          <w:p w14:paraId="4D83D740" w14:textId="77777777" w:rsidR="0027646B" w:rsidRPr="00811597" w:rsidRDefault="0027646B"/>
        </w:tc>
      </w:tr>
    </w:tbl>
    <w:p w14:paraId="6181486F" w14:textId="77777777" w:rsidR="0027646B" w:rsidRPr="00811597" w:rsidRDefault="0027646B">
      <w:bookmarkStart w:id="15" w:name="AgendaHeading13643"/>
      <w:bookmarkEnd w:id="1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27646B" w:rsidRPr="00811597" w14:paraId="226A8D62" w14:textId="77777777">
        <w:trPr>
          <w:cantSplit/>
        </w:trPr>
        <w:tc>
          <w:tcPr>
            <w:tcW w:w="720" w:type="dxa"/>
          </w:tcPr>
          <w:p w14:paraId="37C4A30A" w14:textId="77777777" w:rsidR="0027646B" w:rsidRPr="00811597" w:rsidRDefault="00A76412">
            <w:bookmarkStart w:id="16" w:name="TemplateTable-57"/>
            <w:bookmarkEnd w:id="16"/>
            <w:r w:rsidRPr="00811597">
              <w:rPr>
                <w:b/>
              </w:rPr>
              <w:t>6.</w:t>
            </w:r>
          </w:p>
        </w:tc>
        <w:tc>
          <w:tcPr>
            <w:tcW w:w="8640" w:type="dxa"/>
          </w:tcPr>
          <w:p w14:paraId="2102A9AF" w14:textId="2F3993E0" w:rsidR="008B56B7" w:rsidRPr="00811597" w:rsidRDefault="00A76412">
            <w:pPr>
              <w:rPr>
                <w:b/>
              </w:rPr>
            </w:pPr>
            <w:r w:rsidRPr="00811597">
              <w:rPr>
                <w:b/>
              </w:rPr>
              <w:t>ADJOURNMENT</w:t>
            </w:r>
          </w:p>
          <w:p w14:paraId="0DAF92DF" w14:textId="4F0DB723" w:rsidR="008B56B7" w:rsidRPr="00811597" w:rsidRDefault="008B56B7"/>
        </w:tc>
        <w:tc>
          <w:tcPr>
            <w:tcW w:w="1440" w:type="dxa"/>
          </w:tcPr>
          <w:p w14:paraId="23A23F7E" w14:textId="77777777" w:rsidR="0027646B" w:rsidRPr="00811597" w:rsidRDefault="0027646B"/>
        </w:tc>
      </w:tr>
    </w:tbl>
    <w:p w14:paraId="6CBE9C73" w14:textId="77777777" w:rsidR="0027646B" w:rsidRPr="00811597" w:rsidRDefault="0027646B">
      <w:pPr>
        <w:spacing w:line="40" w:lineRule="exact"/>
      </w:pPr>
      <w:bookmarkStart w:id="17" w:name="AgendaItem13645"/>
      <w:bookmarkEnd w:id="1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8064"/>
      </w:tblGrid>
      <w:tr w:rsidR="0027646B" w:rsidRPr="00811597" w14:paraId="14A865EA" w14:textId="77777777">
        <w:trPr>
          <w:cantSplit/>
        </w:trPr>
        <w:tc>
          <w:tcPr>
            <w:tcW w:w="1296" w:type="dxa"/>
          </w:tcPr>
          <w:p w14:paraId="6784DC4A" w14:textId="77777777" w:rsidR="0027646B" w:rsidRPr="00811597" w:rsidRDefault="0027646B">
            <w:pPr>
              <w:rPr>
                <w:b/>
                <w:bCs/>
              </w:rPr>
            </w:pPr>
            <w:bookmarkStart w:id="18" w:name="TemplateTable-63"/>
            <w:bookmarkEnd w:id="18"/>
          </w:p>
        </w:tc>
        <w:tc>
          <w:tcPr>
            <w:tcW w:w="8064" w:type="dxa"/>
          </w:tcPr>
          <w:p w14:paraId="04D258E1" w14:textId="3047D8CD" w:rsidR="0027646B" w:rsidRPr="00811597" w:rsidRDefault="00811597">
            <w:pPr>
              <w:rPr>
                <w:b/>
                <w:bCs/>
              </w:rPr>
            </w:pPr>
            <w:bookmarkStart w:id="19" w:name="Recommendation13647"/>
            <w:bookmarkEnd w:id="19"/>
            <w:r w:rsidRPr="00811597">
              <w:rPr>
                <w:b/>
                <w:bCs/>
                <w:i/>
              </w:rPr>
              <w:t>T</w:t>
            </w:r>
            <w:r w:rsidR="00A76412" w:rsidRPr="00811597">
              <w:rPr>
                <w:b/>
                <w:bCs/>
                <w:i/>
              </w:rPr>
              <w:t>he</w:t>
            </w:r>
            <w:r w:rsidR="001D3720" w:rsidRPr="00811597">
              <w:rPr>
                <w:b/>
                <w:bCs/>
                <w:i/>
              </w:rPr>
              <w:t xml:space="preserve"> June 13, 2022</w:t>
            </w:r>
            <w:r w:rsidR="00A76412" w:rsidRPr="00811597">
              <w:rPr>
                <w:b/>
                <w:bCs/>
                <w:i/>
              </w:rPr>
              <w:t xml:space="preserve"> Public Hearing</w:t>
            </w:r>
            <w:r w:rsidR="001D3720" w:rsidRPr="00811597">
              <w:rPr>
                <w:b/>
                <w:bCs/>
                <w:i/>
              </w:rPr>
              <w:t xml:space="preserve"> was</w:t>
            </w:r>
            <w:r w:rsidR="00967297" w:rsidRPr="00811597">
              <w:rPr>
                <w:b/>
                <w:bCs/>
                <w:i/>
              </w:rPr>
              <w:t xml:space="preserve"> </w:t>
            </w:r>
            <w:r w:rsidR="00A76412" w:rsidRPr="00811597">
              <w:rPr>
                <w:b/>
                <w:bCs/>
                <w:i/>
              </w:rPr>
              <w:t xml:space="preserve">adjourned at </w:t>
            </w:r>
            <w:r w:rsidR="00967297" w:rsidRPr="00811597">
              <w:rPr>
                <w:b/>
                <w:bCs/>
                <w:i/>
              </w:rPr>
              <w:t xml:space="preserve">7:18 PM </w:t>
            </w:r>
          </w:p>
        </w:tc>
      </w:tr>
    </w:tbl>
    <w:p w14:paraId="1B5A8200" w14:textId="77777777" w:rsidR="00C80B11" w:rsidRPr="00811597" w:rsidRDefault="00C80B11">
      <w:pPr>
        <w:rPr>
          <w:b/>
          <w:bCs/>
        </w:rPr>
      </w:pPr>
    </w:p>
    <w:sectPr w:rsidR="00C80B11" w:rsidRPr="00811597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073C" w14:textId="77777777" w:rsidR="00F771F4" w:rsidRDefault="00F771F4">
      <w:pPr>
        <w:spacing w:after="0"/>
      </w:pPr>
      <w:r>
        <w:separator/>
      </w:r>
    </w:p>
  </w:endnote>
  <w:endnote w:type="continuationSeparator" w:id="0">
    <w:p w14:paraId="5A525E85" w14:textId="77777777" w:rsidR="00F771F4" w:rsidRDefault="00F77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0A7A" w14:textId="77777777" w:rsidR="00F771F4" w:rsidRDefault="00F771F4">
      <w:pPr>
        <w:spacing w:after="0"/>
      </w:pPr>
      <w:r>
        <w:separator/>
      </w:r>
    </w:p>
  </w:footnote>
  <w:footnote w:type="continuationSeparator" w:id="0">
    <w:p w14:paraId="3AB67EAC" w14:textId="77777777" w:rsidR="00F771F4" w:rsidRDefault="00F771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5E76" w14:textId="77777777" w:rsidR="00C80B11" w:rsidRDefault="00A7641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9D07" w14:textId="77777777" w:rsidR="00C80B11" w:rsidRDefault="00A7641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004B71"/>
    <w:rsid w:val="000053BC"/>
    <w:rsid w:val="00010247"/>
    <w:rsid w:val="00013085"/>
    <w:rsid w:val="000156A6"/>
    <w:rsid w:val="000271B5"/>
    <w:rsid w:val="0005115E"/>
    <w:rsid w:val="00052C33"/>
    <w:rsid w:val="000705A0"/>
    <w:rsid w:val="00077999"/>
    <w:rsid w:val="00092537"/>
    <w:rsid w:val="00092B00"/>
    <w:rsid w:val="000A5479"/>
    <w:rsid w:val="000B78D4"/>
    <w:rsid w:val="000C1E91"/>
    <w:rsid w:val="000C718D"/>
    <w:rsid w:val="000D40E4"/>
    <w:rsid w:val="000E2C92"/>
    <w:rsid w:val="000E39E2"/>
    <w:rsid w:val="000F391C"/>
    <w:rsid w:val="000F3B34"/>
    <w:rsid w:val="000F7A65"/>
    <w:rsid w:val="0010401A"/>
    <w:rsid w:val="0011203D"/>
    <w:rsid w:val="00115AF3"/>
    <w:rsid w:val="00140AE0"/>
    <w:rsid w:val="00142E5A"/>
    <w:rsid w:val="00143C78"/>
    <w:rsid w:val="00151842"/>
    <w:rsid w:val="00155ACA"/>
    <w:rsid w:val="0017437D"/>
    <w:rsid w:val="0018166A"/>
    <w:rsid w:val="00183973"/>
    <w:rsid w:val="001902DD"/>
    <w:rsid w:val="001B0D5A"/>
    <w:rsid w:val="001B1E6C"/>
    <w:rsid w:val="001C5591"/>
    <w:rsid w:val="001D2939"/>
    <w:rsid w:val="001D3720"/>
    <w:rsid w:val="001F2144"/>
    <w:rsid w:val="0021464C"/>
    <w:rsid w:val="0023165F"/>
    <w:rsid w:val="0027646B"/>
    <w:rsid w:val="00291422"/>
    <w:rsid w:val="00296CD2"/>
    <w:rsid w:val="002B02A3"/>
    <w:rsid w:val="002B6843"/>
    <w:rsid w:val="002C06B1"/>
    <w:rsid w:val="00317C58"/>
    <w:rsid w:val="00356527"/>
    <w:rsid w:val="003646EF"/>
    <w:rsid w:val="0036759A"/>
    <w:rsid w:val="003717BB"/>
    <w:rsid w:val="00374317"/>
    <w:rsid w:val="003B1C6C"/>
    <w:rsid w:val="003B5F4C"/>
    <w:rsid w:val="003E0B49"/>
    <w:rsid w:val="003E7F03"/>
    <w:rsid w:val="003F2635"/>
    <w:rsid w:val="003F4B14"/>
    <w:rsid w:val="003F5BF8"/>
    <w:rsid w:val="003F7D87"/>
    <w:rsid w:val="004124F5"/>
    <w:rsid w:val="00412B93"/>
    <w:rsid w:val="00440FB6"/>
    <w:rsid w:val="00445303"/>
    <w:rsid w:val="0045241A"/>
    <w:rsid w:val="004A22C5"/>
    <w:rsid w:val="004B17DC"/>
    <w:rsid w:val="004B3C7A"/>
    <w:rsid w:val="004B53B9"/>
    <w:rsid w:val="004B7E33"/>
    <w:rsid w:val="004B7F44"/>
    <w:rsid w:val="004C2AA6"/>
    <w:rsid w:val="004F2A4A"/>
    <w:rsid w:val="004F5C98"/>
    <w:rsid w:val="00500531"/>
    <w:rsid w:val="00505D47"/>
    <w:rsid w:val="00517C07"/>
    <w:rsid w:val="0053444E"/>
    <w:rsid w:val="00573FC9"/>
    <w:rsid w:val="00597076"/>
    <w:rsid w:val="00597E2B"/>
    <w:rsid w:val="005A13BE"/>
    <w:rsid w:val="005A498F"/>
    <w:rsid w:val="005D3A82"/>
    <w:rsid w:val="005E2545"/>
    <w:rsid w:val="005F5045"/>
    <w:rsid w:val="005F5A45"/>
    <w:rsid w:val="005F6ED5"/>
    <w:rsid w:val="00613359"/>
    <w:rsid w:val="006337BD"/>
    <w:rsid w:val="00646144"/>
    <w:rsid w:val="00652436"/>
    <w:rsid w:val="006576EB"/>
    <w:rsid w:val="006619BB"/>
    <w:rsid w:val="00673206"/>
    <w:rsid w:val="00690877"/>
    <w:rsid w:val="006A4BE4"/>
    <w:rsid w:val="006B2661"/>
    <w:rsid w:val="006B3374"/>
    <w:rsid w:val="00704F3E"/>
    <w:rsid w:val="007357CC"/>
    <w:rsid w:val="0075301A"/>
    <w:rsid w:val="0076161C"/>
    <w:rsid w:val="00767335"/>
    <w:rsid w:val="007A6DB5"/>
    <w:rsid w:val="007B6DC7"/>
    <w:rsid w:val="007D498E"/>
    <w:rsid w:val="007F0355"/>
    <w:rsid w:val="007F2014"/>
    <w:rsid w:val="00811597"/>
    <w:rsid w:val="00811E9D"/>
    <w:rsid w:val="00813677"/>
    <w:rsid w:val="00816A94"/>
    <w:rsid w:val="00827822"/>
    <w:rsid w:val="00857C3F"/>
    <w:rsid w:val="008733AC"/>
    <w:rsid w:val="008861AA"/>
    <w:rsid w:val="00897306"/>
    <w:rsid w:val="008A001B"/>
    <w:rsid w:val="008A0C49"/>
    <w:rsid w:val="008A141D"/>
    <w:rsid w:val="008B56B7"/>
    <w:rsid w:val="008D50DC"/>
    <w:rsid w:val="00922E5A"/>
    <w:rsid w:val="00927B34"/>
    <w:rsid w:val="00936352"/>
    <w:rsid w:val="00967297"/>
    <w:rsid w:val="00975B7E"/>
    <w:rsid w:val="00976589"/>
    <w:rsid w:val="0098406F"/>
    <w:rsid w:val="009A667D"/>
    <w:rsid w:val="009B7759"/>
    <w:rsid w:val="009C0B93"/>
    <w:rsid w:val="009C617D"/>
    <w:rsid w:val="009C7DD3"/>
    <w:rsid w:val="009E254F"/>
    <w:rsid w:val="00A11494"/>
    <w:rsid w:val="00A11535"/>
    <w:rsid w:val="00A46009"/>
    <w:rsid w:val="00A55ABA"/>
    <w:rsid w:val="00A75347"/>
    <w:rsid w:val="00A76412"/>
    <w:rsid w:val="00A9498B"/>
    <w:rsid w:val="00A955E6"/>
    <w:rsid w:val="00A95C33"/>
    <w:rsid w:val="00AF3F46"/>
    <w:rsid w:val="00AF5B57"/>
    <w:rsid w:val="00AF6853"/>
    <w:rsid w:val="00B02EDA"/>
    <w:rsid w:val="00B06F24"/>
    <w:rsid w:val="00B16FD5"/>
    <w:rsid w:val="00B31075"/>
    <w:rsid w:val="00B552E1"/>
    <w:rsid w:val="00B800CD"/>
    <w:rsid w:val="00B80CFC"/>
    <w:rsid w:val="00B83FA9"/>
    <w:rsid w:val="00B92976"/>
    <w:rsid w:val="00BC44A3"/>
    <w:rsid w:val="00BD6E23"/>
    <w:rsid w:val="00BD73C6"/>
    <w:rsid w:val="00BE13BA"/>
    <w:rsid w:val="00C11284"/>
    <w:rsid w:val="00C13650"/>
    <w:rsid w:val="00C17B57"/>
    <w:rsid w:val="00C36A79"/>
    <w:rsid w:val="00C44371"/>
    <w:rsid w:val="00C71359"/>
    <w:rsid w:val="00C72032"/>
    <w:rsid w:val="00C73F60"/>
    <w:rsid w:val="00C74C54"/>
    <w:rsid w:val="00C80B11"/>
    <w:rsid w:val="00C8728E"/>
    <w:rsid w:val="00C9067C"/>
    <w:rsid w:val="00CA351D"/>
    <w:rsid w:val="00CA3C24"/>
    <w:rsid w:val="00CF5C56"/>
    <w:rsid w:val="00D146A5"/>
    <w:rsid w:val="00D266EB"/>
    <w:rsid w:val="00D30C0A"/>
    <w:rsid w:val="00D3172C"/>
    <w:rsid w:val="00D76F03"/>
    <w:rsid w:val="00D84D56"/>
    <w:rsid w:val="00D9647B"/>
    <w:rsid w:val="00DA5BD8"/>
    <w:rsid w:val="00DA5F6A"/>
    <w:rsid w:val="00E02297"/>
    <w:rsid w:val="00E272CB"/>
    <w:rsid w:val="00E74991"/>
    <w:rsid w:val="00E777E1"/>
    <w:rsid w:val="00EA7401"/>
    <w:rsid w:val="00EB3EF9"/>
    <w:rsid w:val="00EB518F"/>
    <w:rsid w:val="00EC70A1"/>
    <w:rsid w:val="00EE2C81"/>
    <w:rsid w:val="00EE7775"/>
    <w:rsid w:val="00EE7948"/>
    <w:rsid w:val="00EF005F"/>
    <w:rsid w:val="00EF469F"/>
    <w:rsid w:val="00F05B37"/>
    <w:rsid w:val="00F15E1C"/>
    <w:rsid w:val="00F36373"/>
    <w:rsid w:val="00F771F4"/>
    <w:rsid w:val="00F87F02"/>
    <w:rsid w:val="00FB3FFE"/>
    <w:rsid w:val="00FC55E3"/>
    <w:rsid w:val="00FE48CC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1D5C"/>
  <w15:docId w15:val="{CCD40F0E-A3B9-44CA-9464-0A2913F9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CA" w:eastAsia="en-CA" w:bidi="en-C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1">
    <w:name w:val="heading 1"/>
    <w:pPr>
      <w:outlineLvl w:val="0"/>
    </w:pPr>
    <w:rPr>
      <w:b/>
      <w:sz w:val="36"/>
    </w:rPr>
  </w:style>
  <w:style w:type="paragraph" w:styleId="Heading2">
    <w:name w:val="heading 2"/>
    <w:pPr>
      <w:outlineLvl w:val="1"/>
    </w:pPr>
    <w:rPr>
      <w:b/>
    </w:rPr>
  </w:style>
  <w:style w:type="paragraph" w:styleId="Heading3">
    <w:name w:val="heading 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>iCompass-Open-Document</cp:keywords>
  <dc:description/>
  <cp:lastModifiedBy>Connor Mork</cp:lastModifiedBy>
  <cp:revision>2</cp:revision>
  <cp:lastPrinted>2022-06-14T23:06:00Z</cp:lastPrinted>
  <dcterms:created xsi:type="dcterms:W3CDTF">2022-06-20T18:06:00Z</dcterms:created>
  <dcterms:modified xsi:type="dcterms:W3CDTF">2022-06-20T18:06:00Z</dcterms:modified>
  <cp:category>iCompass-Open-Document</cp:category>
</cp:coreProperties>
</file>